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7E" w:rsidRPr="0016017E" w:rsidRDefault="0016017E" w:rsidP="0016017E">
      <w:pPr>
        <w:pStyle w:val="Heading2"/>
        <w:shd w:val="clear" w:color="auto" w:fill="FFFFFF"/>
        <w:spacing w:before="0" w:line="525" w:lineRule="atLeast"/>
        <w:jc w:val="center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16017E">
        <w:rPr>
          <w:rFonts w:ascii="Times New Roman" w:hAnsi="Times New Roman" w:cs="Times New Roman"/>
          <w:bCs w:val="0"/>
          <w:color w:val="auto"/>
          <w:sz w:val="32"/>
          <w:szCs w:val="32"/>
        </w:rPr>
        <w:t>OSNOVNO O LEŽAJEVIMA</w:t>
      </w:r>
    </w:p>
    <w:p w:rsidR="0016017E" w:rsidRDefault="0016017E" w:rsidP="0016017E">
      <w:pPr>
        <w:pStyle w:val="NormalWeb"/>
        <w:shd w:val="clear" w:color="auto" w:fill="FFFFFF"/>
        <w:jc w:val="both"/>
        <w:textAlignment w:val="baseline"/>
      </w:pPr>
      <w:r w:rsidRPr="0016017E">
        <w:t> </w:t>
      </w:r>
      <w:r>
        <w:tab/>
      </w:r>
      <w:r w:rsidRPr="0016017E">
        <w:t xml:space="preserve">Kotrljajući ležajevi, kao i klizna ležišta, predstavljaju mašinske elemente za pokretnu vezu delova mašina i osnovna im je funkcija da prenesu opterećenja </w:t>
      </w:r>
      <w:proofErr w:type="gramStart"/>
      <w:r w:rsidRPr="0016017E">
        <w:t>sa</w:t>
      </w:r>
      <w:proofErr w:type="gramEnd"/>
      <w:r w:rsidRPr="0016017E">
        <w:t xml:space="preserve"> pokretnih delova mašine na nepokretne delove. Prvenstveno se koriste za pokretne veze </w:t>
      </w:r>
      <w:proofErr w:type="gramStart"/>
      <w:r w:rsidRPr="0016017E">
        <w:t>sa</w:t>
      </w:r>
      <w:proofErr w:type="gramEnd"/>
      <w:r w:rsidRPr="0016017E">
        <w:t xml:space="preserve"> kružnim kretanjem, a u manjoj meri za spojeve sa pravolinijskim ili zavojnim kretanjem. Kotrljajući ležajevi se sastoje iz prstenova </w:t>
      </w:r>
      <w:proofErr w:type="gramStart"/>
      <w:r w:rsidRPr="0016017E">
        <w:t>ili</w:t>
      </w:r>
      <w:proofErr w:type="gramEnd"/>
      <w:r w:rsidRPr="0016017E">
        <w:t xml:space="preserve"> kolutova koji su neposredno spojeni sa nepokretnim i pokretnim delovima mašina i iz kotrljajućih tela koja se nalaze između njih i kaveza.</w:t>
      </w:r>
    </w:p>
    <w:p w:rsidR="0016017E" w:rsidRPr="0016017E" w:rsidRDefault="0016017E" w:rsidP="0016017E">
      <w:pPr>
        <w:pStyle w:val="NormalWeb"/>
        <w:shd w:val="clear" w:color="auto" w:fill="FFFFFF"/>
        <w:ind w:firstLine="300"/>
        <w:jc w:val="both"/>
        <w:textAlignment w:val="baseline"/>
      </w:pPr>
      <w:r w:rsidRPr="0016017E">
        <w:t xml:space="preserve">Oblici ležajeva su prvenstveno prilagođeni silama koje treba da prenose, pa je i osnovna podela ležajeva </w:t>
      </w:r>
      <w:proofErr w:type="gramStart"/>
      <w:r w:rsidRPr="0016017E">
        <w:t>na</w:t>
      </w:r>
      <w:proofErr w:type="gramEnd"/>
      <w:r w:rsidRPr="0016017E">
        <w:t xml:space="preserve"> radijalne (predviđeni za sile upravne na osu rukavca) i aksijalne (predviđene za aksijalne sile) ležajeve.</w:t>
      </w:r>
      <w:r w:rsidRPr="0016017E">
        <w:br/>
        <w:t xml:space="preserve">Prema oblicima kotrljajućih tela, koji mogu biti sferni, cilindrični, konični, iglični (cilindrični </w:t>
      </w:r>
      <w:proofErr w:type="gramStart"/>
      <w:r w:rsidRPr="0016017E">
        <w:t>sa</w:t>
      </w:r>
      <w:proofErr w:type="gramEnd"/>
      <w:r w:rsidRPr="0016017E">
        <w:t xml:space="preserve"> malim prečnikom u odnosu na dužinu), valjčani sa lučnom izvodnicom (bačvasti) i konični sa lučnom izvodnicom, ležajevi se dele na:</w:t>
      </w:r>
    </w:p>
    <w:p w:rsidR="0016017E" w:rsidRPr="0016017E" w:rsidRDefault="0016017E" w:rsidP="001601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Kuglične,</w:t>
      </w:r>
    </w:p>
    <w:p w:rsidR="0016017E" w:rsidRPr="0016017E" w:rsidRDefault="0016017E" w:rsidP="001601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Valjčane,</w:t>
      </w:r>
    </w:p>
    <w:p w:rsidR="0016017E" w:rsidRPr="0016017E" w:rsidRDefault="0016017E" w:rsidP="001601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Iglične,</w:t>
      </w:r>
    </w:p>
    <w:p w:rsidR="0016017E" w:rsidRPr="0016017E" w:rsidRDefault="0016017E" w:rsidP="001601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Konične,</w:t>
      </w:r>
    </w:p>
    <w:p w:rsidR="0016017E" w:rsidRPr="0016017E" w:rsidRDefault="0016017E" w:rsidP="001601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Bačvaste i</w:t>
      </w:r>
    </w:p>
    <w:p w:rsidR="0016017E" w:rsidRDefault="0016017E" w:rsidP="001601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Konično-bačvaste.</w:t>
      </w:r>
    </w:p>
    <w:p w:rsidR="0016017E" w:rsidRPr="0016017E" w:rsidRDefault="0016017E" w:rsidP="0016017E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6017E" w:rsidRPr="0016017E" w:rsidRDefault="0016017E" w:rsidP="0016017E">
      <w:pPr>
        <w:pStyle w:val="Heading4"/>
        <w:shd w:val="clear" w:color="auto" w:fill="FFFFFF"/>
        <w:spacing w:before="0" w:line="450" w:lineRule="atLeast"/>
        <w:jc w:val="center"/>
        <w:textAlignment w:val="baseline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  <w:r w:rsidRPr="0016017E"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  <w:t>Osnovni konstrukcijski oblici ležaja</w:t>
      </w:r>
    </w:p>
    <w:p w:rsidR="0016017E" w:rsidRDefault="0016017E" w:rsidP="0016017E">
      <w:pPr>
        <w:pStyle w:val="NormalWeb"/>
        <w:shd w:val="clear" w:color="auto" w:fill="FFFFFF"/>
        <w:ind w:firstLine="420"/>
        <w:jc w:val="both"/>
        <w:textAlignment w:val="baseline"/>
      </w:pPr>
      <w:r w:rsidRPr="0016017E">
        <w:t xml:space="preserve">Određene karakteristike ležajeva se postižu odgovarajućom konstrukcijom ležaja, odnosno odgovarajućim oblicima kotrljajnih tela i prstenova </w:t>
      </w:r>
      <w:proofErr w:type="gramStart"/>
      <w:r w:rsidRPr="0016017E">
        <w:t>ili</w:t>
      </w:r>
      <w:proofErr w:type="gramEnd"/>
      <w:r w:rsidRPr="0016017E">
        <w:t xml:space="preserve"> kolutova i njihovim međusobnim odnosima. </w:t>
      </w:r>
    </w:p>
    <w:p w:rsidR="0016017E" w:rsidRPr="0016017E" w:rsidRDefault="0016017E" w:rsidP="0016017E">
      <w:pPr>
        <w:pStyle w:val="NormalWeb"/>
        <w:shd w:val="clear" w:color="auto" w:fill="FFFFFF"/>
        <w:ind w:firstLine="420"/>
        <w:jc w:val="both"/>
        <w:textAlignment w:val="baseline"/>
      </w:pPr>
      <w:r w:rsidRPr="0016017E">
        <w:t>Osnovni konstrukcijski oblici ležaja, koji su zbog određenih karakteristika standardizovani, su: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Prstenasti kugični ležaj sa radijalnim dodirom, oznaka 6 (BC),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Prstenasti kuglični ležaj sa kosim dodirom jednoredi, oznaka 7 (BN)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Dvoredni kuglični ležaj sa kosim dodirom, oznaka 32 i 33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Prilagodljivi dvoredni kuglični ležaj sa kosim dodirom, oznaka 1 i 2,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Valjčani ležaji, oznake N, NU, NJ i NUP u zavisnosti od varijante,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Iglični ležaji, oznaka NA,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Valjčani prilagodljivi ležaj, oznaka 2 (SD),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Konični ležaj, oznaka 3 (KB),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Kolutni kuglični jednoredi i dvoredni lezaj, oznaka 5 (TA i TD),</w:t>
      </w:r>
    </w:p>
    <w:p w:rsidR="0016017E" w:rsidRPr="0016017E" w:rsidRDefault="0016017E" w:rsidP="0016017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17E">
        <w:rPr>
          <w:rFonts w:ascii="Times New Roman" w:hAnsi="Times New Roman" w:cs="Times New Roman"/>
          <w:sz w:val="24"/>
          <w:szCs w:val="24"/>
        </w:rPr>
        <w:t>Bačvasto konični ležaj, oznaka 29 (TS).</w:t>
      </w:r>
    </w:p>
    <w:p w:rsidR="0016017E" w:rsidRPr="0016017E" w:rsidRDefault="0016017E" w:rsidP="0016017E">
      <w:pPr>
        <w:pStyle w:val="NormalWeb"/>
        <w:shd w:val="clear" w:color="auto" w:fill="FFFFFF"/>
        <w:ind w:firstLine="720"/>
        <w:jc w:val="both"/>
        <w:textAlignment w:val="baseline"/>
      </w:pPr>
      <w:proofErr w:type="gramStart"/>
      <w:r w:rsidRPr="0016017E">
        <w:t>Za konstruktore koji ne konstruišu ležaje, već ih samo biraju, značajne su samo konturne mere, unutrašnji, spoljni prečnik i širina.</w:t>
      </w:r>
      <w:proofErr w:type="gramEnd"/>
      <w:r w:rsidRPr="0016017E">
        <w:t xml:space="preserve"> </w:t>
      </w:r>
      <w:proofErr w:type="gramStart"/>
      <w:r w:rsidRPr="0016017E">
        <w:t>Za jedan unutrašnji prečnik predviđeno je više spoljašnjih prečnika i širine čime se za isti prečnik obezbeđuje niz ležaja različite nosivosti.</w:t>
      </w:r>
      <w:proofErr w:type="gramEnd"/>
    </w:p>
    <w:p w:rsidR="0016017E" w:rsidRDefault="0016017E" w:rsidP="0016017E">
      <w:pPr>
        <w:pStyle w:val="NormalWeb"/>
        <w:shd w:val="clear" w:color="auto" w:fill="FFFFFF"/>
        <w:ind w:firstLine="720"/>
        <w:jc w:val="both"/>
        <w:textAlignment w:val="baseline"/>
      </w:pPr>
      <w:proofErr w:type="gramStart"/>
      <w:r w:rsidRPr="0016017E">
        <w:t>Veličine spoljnjeg prečnika i širine čine odgovarajući niz tj.</w:t>
      </w:r>
      <w:proofErr w:type="gramEnd"/>
      <w:r w:rsidRPr="0016017E">
        <w:t xml:space="preserve"> </w:t>
      </w:r>
      <w:proofErr w:type="gramStart"/>
      <w:r w:rsidRPr="0016017E">
        <w:t>red</w:t>
      </w:r>
      <w:proofErr w:type="gramEnd"/>
      <w:r w:rsidRPr="0016017E">
        <w:t xml:space="preserve"> mera koji se označavaju brojevima i to za prečnike brojevima 8, 9, 0, 1, 2, 3 i 4, a za širine 0, 1, 2, 3, 4, 5 i 6. Ovi brojevi se unose iza oznake vrste ležaja dok se veličina unutrašnjeg prečnika označava zadnjim brojkama koje za prečnike preko 17mm predstavljaju vrednost prečnika u mm podeljena </w:t>
      </w:r>
      <w:proofErr w:type="gramStart"/>
      <w:r w:rsidRPr="0016017E">
        <w:t>sa</w:t>
      </w:r>
      <w:proofErr w:type="gramEnd"/>
      <w:r w:rsidRPr="0016017E">
        <w:t xml:space="preserve"> 5.</w:t>
      </w:r>
      <w:r w:rsidRPr="0016017E">
        <w:br/>
        <w:t xml:space="preserve">Pored ovih osnovnih podataka oznaka može da sadrži i dopunske podatke. </w:t>
      </w:r>
      <w:proofErr w:type="gramStart"/>
      <w:r w:rsidRPr="0016017E">
        <w:t xml:space="preserve">Dopunskom oznakom se </w:t>
      </w:r>
      <w:r w:rsidRPr="0016017E">
        <w:lastRenderedPageBreak/>
        <w:t>definišu modifikacija konstrukcije, unutrašnji zazor i tolerancije, mazivo i zaštitna sredstva, kao i posebni zahtevi.</w:t>
      </w:r>
      <w:proofErr w:type="gramEnd"/>
    </w:p>
    <w:p w:rsidR="0016017E" w:rsidRPr="0016017E" w:rsidRDefault="0016017E" w:rsidP="0016017E">
      <w:pPr>
        <w:pStyle w:val="NormalWeb"/>
        <w:shd w:val="clear" w:color="auto" w:fill="FFFFFF"/>
        <w:ind w:firstLine="720"/>
        <w:jc w:val="both"/>
        <w:textAlignment w:val="baseline"/>
      </w:pPr>
      <w:proofErr w:type="gramStart"/>
      <w:r w:rsidRPr="0016017E">
        <w:t>Ležaji se podmazuju radi smanjenja otpora kotrljanju i klizanju.</w:t>
      </w:r>
      <w:proofErr w:type="gramEnd"/>
      <w:r w:rsidRPr="0016017E">
        <w:t xml:space="preserve"> </w:t>
      </w:r>
      <w:proofErr w:type="gramStart"/>
      <w:r w:rsidRPr="0016017E">
        <w:t>Mazivo povećava dinamičku moć nošenja ležajeva, smanjuje koroziju i prodiranje stranih tela u ležaj.</w:t>
      </w:r>
      <w:proofErr w:type="gramEnd"/>
      <w:r w:rsidRPr="0016017E">
        <w:t xml:space="preserve"> </w:t>
      </w:r>
      <w:proofErr w:type="gramStart"/>
      <w:r w:rsidRPr="0016017E">
        <w:t>Osnovna maziva su masti, ulja, a u izuzetno teškim radnim uslovima i čvrsta maziva.</w:t>
      </w:r>
      <w:proofErr w:type="gramEnd"/>
      <w:r w:rsidRPr="0016017E">
        <w:t xml:space="preserve"> Zaptivanje ležaja se vrši zaptivkama </w:t>
      </w:r>
      <w:proofErr w:type="gramStart"/>
      <w:r w:rsidRPr="0016017E">
        <w:t>ili</w:t>
      </w:r>
      <w:proofErr w:type="gramEnd"/>
      <w:r w:rsidRPr="0016017E">
        <w:t xml:space="preserve"> labirintima.</w:t>
      </w:r>
    </w:p>
    <w:p w:rsidR="00C5437A" w:rsidRPr="0016017E" w:rsidRDefault="0016017E" w:rsidP="001601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17E">
        <w:rPr>
          <w:rFonts w:ascii="Times New Roman" w:hAnsi="Times New Roman" w:cs="Times New Roman"/>
          <w:b/>
          <w:sz w:val="32"/>
          <w:szCs w:val="32"/>
        </w:rPr>
        <w:t>PODELA LEŽAJEVA</w:t>
      </w:r>
    </w:p>
    <w:p w:rsidR="0016017E" w:rsidRDefault="0016017E" w:rsidP="0016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17E" w:rsidRPr="0016017E" w:rsidRDefault="0016017E" w:rsidP="0016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17E" w:rsidRPr="0016017E" w:rsidRDefault="0016017E" w:rsidP="0016017E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6017E">
        <w:rPr>
          <w:rFonts w:ascii="Times New Roman" w:eastAsia="Times New Roman" w:hAnsi="Times New Roman" w:cs="Times New Roman"/>
          <w:b/>
          <w:sz w:val="28"/>
          <w:szCs w:val="28"/>
        </w:rPr>
        <w:t>1. Kuglični jednoredni ležaj sa radijalnim dodirom, oznake ležaja 60, 62, 63</w:t>
      </w:r>
      <w:proofErr w:type="gramEnd"/>
      <w:r w:rsidRPr="0016017E">
        <w:rPr>
          <w:rFonts w:ascii="Times New Roman" w:eastAsia="Times New Roman" w:hAnsi="Times New Roman" w:cs="Times New Roman"/>
          <w:b/>
          <w:sz w:val="28"/>
          <w:szCs w:val="28"/>
        </w:rPr>
        <w:t>, 64.</w:t>
      </w:r>
    </w:p>
    <w:p w:rsidR="0016017E" w:rsidRDefault="0016017E" w:rsidP="001601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017E">
        <w:rPr>
          <w:rFonts w:ascii="Times New Roman" w:eastAsia="Times New Roman" w:hAnsi="Times New Roman" w:cs="Times New Roman"/>
          <w:sz w:val="24"/>
          <w:szCs w:val="24"/>
        </w:rPr>
        <w:t>Mogu da prenesu relativno velika radijalna i znatna aksijalna opterećenja.</w:t>
      </w:r>
      <w:proofErr w:type="gramEnd"/>
      <w:r w:rsidRPr="00160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017E">
        <w:rPr>
          <w:rFonts w:ascii="Times New Roman" w:eastAsia="Times New Roman" w:hAnsi="Times New Roman" w:cs="Times New Roman"/>
          <w:sz w:val="24"/>
          <w:szCs w:val="24"/>
        </w:rPr>
        <w:t>Zbog jednostavnog konstrukcionog oblika, smanjenog šuma i vibracija u radu i niske cene imaju izuzetno veliku primenu.</w:t>
      </w:r>
      <w:proofErr w:type="gramEnd"/>
    </w:p>
    <w:p w:rsidR="0016017E" w:rsidRDefault="0016017E" w:rsidP="001601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6017E" w:rsidRPr="0016017E" w:rsidRDefault="0016017E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bCs w:val="0"/>
          <w:color w:val="333333"/>
          <w:sz w:val="28"/>
          <w:szCs w:val="28"/>
        </w:rPr>
      </w:pPr>
      <w:proofErr w:type="gramStart"/>
      <w:r w:rsidRPr="0016017E">
        <w:rPr>
          <w:bCs w:val="0"/>
          <w:color w:val="333333"/>
          <w:sz w:val="28"/>
          <w:szCs w:val="28"/>
        </w:rPr>
        <w:t>2. Kuglični jednoredni ležaj sa kosim dodirom, oznake ležaja 72</w:t>
      </w:r>
      <w:proofErr w:type="gramEnd"/>
      <w:r w:rsidRPr="0016017E">
        <w:rPr>
          <w:bCs w:val="0"/>
          <w:color w:val="333333"/>
          <w:sz w:val="28"/>
          <w:szCs w:val="28"/>
        </w:rPr>
        <w:t>, 73</w:t>
      </w:r>
    </w:p>
    <w:p w:rsidR="0016017E" w:rsidRPr="0016017E" w:rsidRDefault="0016017E" w:rsidP="0016017E">
      <w:pPr>
        <w:pStyle w:val="NormalWeb"/>
        <w:shd w:val="clear" w:color="auto" w:fill="FFFFFF"/>
        <w:jc w:val="both"/>
        <w:textAlignment w:val="baseline"/>
      </w:pPr>
      <w:r w:rsidRPr="0016017E">
        <w:t xml:space="preserve">Žljeb za kotrljanje tela </w:t>
      </w:r>
      <w:proofErr w:type="gramStart"/>
      <w:r w:rsidRPr="0016017E">
        <w:t>na</w:t>
      </w:r>
      <w:proofErr w:type="gramEnd"/>
      <w:r w:rsidRPr="0016017E">
        <w:t xml:space="preserve"> spoljašnjem i unutrašnjem prstenu ima naslon sa samo jedne strane dok je druga strana ravna, tako da ovi ležajevi mogu da prenesu aksijalnu silu samo u jednom smeru. Zbog </w:t>
      </w:r>
      <w:proofErr w:type="gramStart"/>
      <w:r w:rsidRPr="0016017E">
        <w:t>te</w:t>
      </w:r>
      <w:proofErr w:type="gramEnd"/>
      <w:r w:rsidRPr="0016017E">
        <w:t xml:space="preserve"> činjenice ovi se ležajevi ugrađuju u paru.</w:t>
      </w:r>
    </w:p>
    <w:p w:rsidR="0016017E" w:rsidRPr="0016017E" w:rsidRDefault="0016017E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bCs w:val="0"/>
          <w:color w:val="333333"/>
          <w:sz w:val="28"/>
          <w:szCs w:val="28"/>
        </w:rPr>
      </w:pPr>
      <w:proofErr w:type="gramStart"/>
      <w:r w:rsidRPr="0016017E">
        <w:rPr>
          <w:bCs w:val="0"/>
          <w:color w:val="333333"/>
          <w:sz w:val="28"/>
          <w:szCs w:val="28"/>
        </w:rPr>
        <w:t>3. Kuglični jednoredni ležaj sa dodirom u četiri tačke, oznake ležaja QJ2, QJ3</w:t>
      </w:r>
      <w:proofErr w:type="gramEnd"/>
    </w:p>
    <w:p w:rsidR="0016017E" w:rsidRPr="0016017E" w:rsidRDefault="0016017E" w:rsidP="0016017E">
      <w:pPr>
        <w:pStyle w:val="NormalWeb"/>
        <w:shd w:val="clear" w:color="auto" w:fill="FFFFFF"/>
        <w:jc w:val="both"/>
        <w:textAlignment w:val="baseline"/>
      </w:pPr>
      <w:r w:rsidRPr="0016017E">
        <w:t xml:space="preserve">Spadaju u grupu prstenih kugličnih jednoredih ležaja </w:t>
      </w:r>
      <w:proofErr w:type="gramStart"/>
      <w:r w:rsidRPr="0016017E">
        <w:t>sa</w:t>
      </w:r>
      <w:proofErr w:type="gramEnd"/>
      <w:r w:rsidRPr="0016017E">
        <w:t xml:space="preserve"> kosim dodirom. Žljeb za kotrljajna tela </w:t>
      </w:r>
      <w:proofErr w:type="gramStart"/>
      <w:r w:rsidRPr="0016017E">
        <w:t>na</w:t>
      </w:r>
      <w:proofErr w:type="gramEnd"/>
      <w:r w:rsidRPr="0016017E">
        <w:t xml:space="preserve"> spoljašnjem i unutrašnjem prstenu se sastoji iz dva konusa. </w:t>
      </w:r>
      <w:proofErr w:type="gramStart"/>
      <w:r w:rsidRPr="0016017E">
        <w:t>U neopterećenom stanju dodir kotrljajnih tela i prstenova je u četiri tačke.</w:t>
      </w:r>
      <w:proofErr w:type="gramEnd"/>
      <w:r w:rsidRPr="0016017E">
        <w:t xml:space="preserve"> </w:t>
      </w:r>
      <w:proofErr w:type="gramStart"/>
      <w:r w:rsidRPr="0016017E">
        <w:t>Mogu da prenesu radijalna i aksijalna opterećenja u oba smera.</w:t>
      </w:r>
      <w:proofErr w:type="gramEnd"/>
    </w:p>
    <w:p w:rsidR="0016017E" w:rsidRPr="0016017E" w:rsidRDefault="0016017E" w:rsidP="0016017E">
      <w:pPr>
        <w:pStyle w:val="Heading5"/>
        <w:shd w:val="clear" w:color="auto" w:fill="FFFFFF"/>
        <w:spacing w:before="0" w:line="42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16017E"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Kuglični dvoredni ležaj sa kosim dodirom, oznake ležaja 32</w:t>
      </w:r>
      <w:proofErr w:type="gramEnd"/>
      <w:r w:rsidRPr="0016017E">
        <w:rPr>
          <w:rFonts w:ascii="Times New Roman" w:hAnsi="Times New Roman" w:cs="Times New Roman"/>
          <w:b/>
          <w:bCs/>
          <w:color w:val="333333"/>
          <w:sz w:val="28"/>
          <w:szCs w:val="28"/>
        </w:rPr>
        <w:t>, 33</w:t>
      </w:r>
    </w:p>
    <w:p w:rsidR="0016017E" w:rsidRPr="0016017E" w:rsidRDefault="0016017E" w:rsidP="0016017E">
      <w:pPr>
        <w:pStyle w:val="NormalWeb"/>
        <w:shd w:val="clear" w:color="auto" w:fill="FFFFFF"/>
        <w:jc w:val="both"/>
        <w:textAlignment w:val="baseline"/>
      </w:pPr>
      <w:r w:rsidRPr="0016017E">
        <w:t xml:space="preserve">Dvoredi kuglični ležaj </w:t>
      </w:r>
      <w:proofErr w:type="gramStart"/>
      <w:r w:rsidRPr="0016017E">
        <w:t>sa</w:t>
      </w:r>
      <w:proofErr w:type="gramEnd"/>
      <w:r w:rsidRPr="0016017E">
        <w:t xml:space="preserve"> kosim dodirom odgovara paru jednoredih kugličnih ležajeva sa kosim dodirom. Prenosi znatno radijalno opterećenje, kao i aksijalno opterećenje u oba smera</w:t>
      </w:r>
    </w:p>
    <w:p w:rsidR="0016017E" w:rsidRPr="0016017E" w:rsidRDefault="0016017E" w:rsidP="0016017E">
      <w:pPr>
        <w:pStyle w:val="Heading5"/>
        <w:shd w:val="clear" w:color="auto" w:fill="FFFFFF"/>
        <w:spacing w:before="0" w:line="42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017E">
        <w:rPr>
          <w:rFonts w:ascii="Times New Roman" w:hAnsi="Times New Roman" w:cs="Times New Roman"/>
          <w:b/>
          <w:bCs/>
          <w:color w:val="auto"/>
          <w:sz w:val="28"/>
          <w:szCs w:val="28"/>
        </w:rPr>
        <w:t>5. Kuglični dvoredni podesivi ležaj, oznake ležaja 12, 22, 13, 23</w:t>
      </w:r>
    </w:p>
    <w:p w:rsidR="0016017E" w:rsidRPr="0016017E" w:rsidRDefault="0016017E" w:rsidP="0016017E">
      <w:pPr>
        <w:pStyle w:val="NormalWeb"/>
        <w:shd w:val="clear" w:color="auto" w:fill="FFFFFF"/>
        <w:jc w:val="both"/>
        <w:textAlignment w:val="baseline"/>
      </w:pPr>
      <w:r w:rsidRPr="0016017E">
        <w:t xml:space="preserve">Površina kotrljanja kuglica </w:t>
      </w:r>
      <w:proofErr w:type="gramStart"/>
      <w:r w:rsidRPr="0016017E">
        <w:t>na</w:t>
      </w:r>
      <w:proofErr w:type="gramEnd"/>
      <w:r w:rsidRPr="0016017E">
        <w:t xml:space="preserve"> spoljašnjem prstenu ovih ležaja je sfernog oblika što omogućava ugaono prilagođavanje deformacijama vratila i do 4º. Prvenstveno su namenjeni za prenos radijalnih opterećenja, </w:t>
      </w:r>
      <w:proofErr w:type="gramStart"/>
      <w:r w:rsidRPr="0016017E">
        <w:t>ali</w:t>
      </w:r>
      <w:proofErr w:type="gramEnd"/>
      <w:r w:rsidRPr="0016017E">
        <w:t xml:space="preserve"> mogu da prime i umerena aksijalna opterećenja. </w:t>
      </w:r>
      <w:proofErr w:type="gramStart"/>
      <w:r w:rsidRPr="0016017E">
        <w:t>Namenjeni su za velike učestanosti obrtanja.</w:t>
      </w:r>
      <w:proofErr w:type="gramEnd"/>
    </w:p>
    <w:p w:rsidR="0016017E" w:rsidRPr="0016017E" w:rsidRDefault="0016017E" w:rsidP="0016017E">
      <w:pPr>
        <w:pStyle w:val="Heading5"/>
        <w:shd w:val="clear" w:color="auto" w:fill="FFFFFF"/>
        <w:spacing w:before="0" w:line="42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16017E">
        <w:rPr>
          <w:rFonts w:ascii="Times New Roman" w:hAnsi="Times New Roman" w:cs="Times New Roman"/>
          <w:b/>
          <w:bCs/>
          <w:color w:val="333333"/>
          <w:sz w:val="28"/>
          <w:szCs w:val="28"/>
        </w:rPr>
        <w:t>6. Cilindrično valjčasti jednoredni ležaj, oznake ležaja NU, N, NJ, NUP</w:t>
      </w:r>
    </w:p>
    <w:p w:rsidR="0016017E" w:rsidRPr="0016017E" w:rsidRDefault="0016017E" w:rsidP="0016017E">
      <w:pPr>
        <w:pStyle w:val="NormalWeb"/>
        <w:shd w:val="clear" w:color="auto" w:fill="FFFFFF"/>
        <w:jc w:val="both"/>
        <w:textAlignment w:val="baseline"/>
      </w:pPr>
      <w:proofErr w:type="gramStart"/>
      <w:r w:rsidRPr="0016017E">
        <w:t>Namenjeni su prvenstveno za prenos radijalnih sila.</w:t>
      </w:r>
      <w:proofErr w:type="gramEnd"/>
      <w:r w:rsidRPr="0016017E">
        <w:t xml:space="preserve"> Dodir između prstenova i tela je linijski što ovim ležajima omogućava veću nosivost u odnosu </w:t>
      </w:r>
      <w:proofErr w:type="gramStart"/>
      <w:r w:rsidRPr="0016017E">
        <w:t>na</w:t>
      </w:r>
      <w:proofErr w:type="gramEnd"/>
      <w:r w:rsidRPr="0016017E">
        <w:t xml:space="preserve"> kuglične istih dimenzija. </w:t>
      </w:r>
      <w:proofErr w:type="gramStart"/>
      <w:r w:rsidRPr="0016017E">
        <w:t>Izrađuju se u više konstrukcionih varijanti.</w:t>
      </w:r>
      <w:proofErr w:type="gramEnd"/>
      <w:r w:rsidRPr="0016017E">
        <w:t xml:space="preserve"> </w:t>
      </w:r>
      <w:proofErr w:type="gramStart"/>
      <w:r w:rsidRPr="0016017E">
        <w:t>Dobro podnose visoke učestanosti obrtanja i velika radijalna opterećenja.</w:t>
      </w:r>
      <w:proofErr w:type="gramEnd"/>
    </w:p>
    <w:p w:rsidR="0016017E" w:rsidRPr="0016017E" w:rsidRDefault="0016017E" w:rsidP="0016017E">
      <w:pPr>
        <w:pStyle w:val="Heading5"/>
        <w:shd w:val="clear" w:color="auto" w:fill="FFFFFF"/>
        <w:spacing w:before="0" w:line="42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017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7. Konusno valjčasti ležaj, oznake ležaja 302, 322, 303, 313, 323.</w:t>
      </w:r>
    </w:p>
    <w:p w:rsidR="0016017E" w:rsidRPr="0016017E" w:rsidRDefault="0016017E" w:rsidP="0016017E">
      <w:pPr>
        <w:pStyle w:val="NormalWeb"/>
        <w:shd w:val="clear" w:color="auto" w:fill="FFFFFF"/>
        <w:jc w:val="both"/>
        <w:textAlignment w:val="baseline"/>
      </w:pPr>
      <w:proofErr w:type="gramStart"/>
      <w:r w:rsidRPr="0016017E">
        <w:t>Kao kotrljajna tela ovde se koriste delovi konusa, a površine kotrljanja spoljašnjeg i unutrašnjeg prstena su takođe konusi.</w:t>
      </w:r>
      <w:proofErr w:type="gramEnd"/>
      <w:r w:rsidRPr="0016017E">
        <w:t xml:space="preserve"> </w:t>
      </w:r>
      <w:proofErr w:type="gramStart"/>
      <w:r w:rsidRPr="0016017E">
        <w:t>Mogu da prenesu velika radijalna i aksijalna opterećenja.</w:t>
      </w:r>
      <w:proofErr w:type="gramEnd"/>
      <w:r w:rsidRPr="0016017E">
        <w:t xml:space="preserve"> </w:t>
      </w:r>
      <w:proofErr w:type="gramStart"/>
      <w:r w:rsidRPr="0016017E">
        <w:t>Usled skretanja napadne linije sile u ležaju se indukuje dodatna aksijalna sila koja teži da razdvoji prstenove.</w:t>
      </w:r>
      <w:proofErr w:type="gramEnd"/>
      <w:r w:rsidRPr="0016017E">
        <w:t xml:space="preserve"> </w:t>
      </w:r>
      <w:proofErr w:type="gramStart"/>
      <w:r w:rsidRPr="0016017E">
        <w:t>Iz tog razlogase ovi ležaji po pravilu ugrađuju u paru (kao slike u ogledalu) čime se poništava samoindukovana aksijalna sila i omogućava prenos aksijalnog opterećenja u oba smera.</w:t>
      </w:r>
      <w:proofErr w:type="gramEnd"/>
    </w:p>
    <w:p w:rsidR="0016017E" w:rsidRPr="0016017E" w:rsidRDefault="0016017E" w:rsidP="0016017E">
      <w:pPr>
        <w:pStyle w:val="Heading5"/>
        <w:shd w:val="clear" w:color="auto" w:fill="FFFFFF"/>
        <w:spacing w:before="0" w:line="42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017E">
        <w:rPr>
          <w:rFonts w:ascii="Times New Roman" w:hAnsi="Times New Roman" w:cs="Times New Roman"/>
          <w:b/>
          <w:bCs/>
          <w:color w:val="auto"/>
          <w:sz w:val="28"/>
          <w:szCs w:val="28"/>
        </w:rPr>
        <w:t>8. Bačvasti jednoredni, oznake ležaja 202, 203, 204 i dvoredni podesivi ležaj, oznake 222, 213, 223</w:t>
      </w:r>
    </w:p>
    <w:p w:rsidR="0016017E" w:rsidRPr="0016017E" w:rsidRDefault="0016017E" w:rsidP="0016017E">
      <w:pPr>
        <w:pStyle w:val="NormalWeb"/>
        <w:shd w:val="clear" w:color="auto" w:fill="FFFFFF"/>
        <w:jc w:val="both"/>
        <w:textAlignment w:val="baseline"/>
      </w:pPr>
      <w:r w:rsidRPr="0016017E">
        <w:t xml:space="preserve">Imaju izvanredne karakteristike kako u pogledu nosivosti i prijema udarnih opterećenja tako i u pogledu mogućnosti prilagođavanja elastičnim deformacijama vratila i neparalelnosti </w:t>
      </w:r>
      <w:proofErr w:type="gramStart"/>
      <w:r w:rsidRPr="0016017E">
        <w:t>osa</w:t>
      </w:r>
      <w:proofErr w:type="gramEnd"/>
      <w:r w:rsidRPr="0016017E">
        <w:t xml:space="preserve"> oslonih površina. Kotrljajna tela su izrađena </w:t>
      </w:r>
      <w:proofErr w:type="gramStart"/>
      <w:r w:rsidRPr="0016017E">
        <w:t>sa</w:t>
      </w:r>
      <w:proofErr w:type="gramEnd"/>
      <w:r w:rsidRPr="0016017E">
        <w:t xml:space="preserve"> lučnom izvodnicom tako da podsećaju na bačvice. </w:t>
      </w:r>
      <w:proofErr w:type="gramStart"/>
      <w:r w:rsidRPr="0016017E">
        <w:t>Jednoredi bačvasti podesivi ležaji ne mogu da prenesu aksijalna opterećenja dok dvoredni mogu.</w:t>
      </w:r>
      <w:proofErr w:type="gramEnd"/>
    </w:p>
    <w:p w:rsidR="0016017E" w:rsidRPr="0016017E" w:rsidRDefault="0016017E" w:rsidP="0016017E">
      <w:pPr>
        <w:pStyle w:val="Heading5"/>
        <w:shd w:val="clear" w:color="auto" w:fill="FFFFFF"/>
        <w:spacing w:before="0" w:line="42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017E">
        <w:rPr>
          <w:rFonts w:ascii="Times New Roman" w:hAnsi="Times New Roman" w:cs="Times New Roman"/>
          <w:b/>
          <w:bCs/>
          <w:color w:val="auto"/>
          <w:sz w:val="28"/>
          <w:szCs w:val="28"/>
        </w:rPr>
        <w:t>9. Aksijalni kuglični jednoredni, oznake ležaja 511, 512, 513, 514 i dvoredni ležaj, oznake 522, 523, 524</w:t>
      </w:r>
    </w:p>
    <w:p w:rsidR="0016017E" w:rsidRPr="0016017E" w:rsidRDefault="0016017E" w:rsidP="0016017E">
      <w:pPr>
        <w:pStyle w:val="NormalWeb"/>
        <w:shd w:val="clear" w:color="auto" w:fill="FFFFFF"/>
        <w:jc w:val="both"/>
        <w:textAlignment w:val="baseline"/>
      </w:pPr>
      <w:r w:rsidRPr="0016017E">
        <w:t xml:space="preserve">Mogu da prime isključivo aksijalne sile. </w:t>
      </w:r>
      <w:proofErr w:type="gramStart"/>
      <w:r w:rsidRPr="0016017E">
        <w:t>Jednoredi kolutni kuglični ležaji mogu da prenesu aksijalne sile samo u jednom smeru, a dvoredi u oba.</w:t>
      </w:r>
      <w:proofErr w:type="gramEnd"/>
      <w:r w:rsidRPr="0016017E">
        <w:t xml:space="preserve"> Učestanost obrtanja im je ograničena jer pri većim ugaonim brzinama kod kotrljajnih tela nastaju znate centrifugalne sile </w:t>
      </w:r>
      <w:proofErr w:type="gramStart"/>
      <w:r w:rsidRPr="0016017E">
        <w:t>te</w:t>
      </w:r>
      <w:proofErr w:type="gramEnd"/>
      <w:r w:rsidRPr="0016017E">
        <w:t xml:space="preserve"> dolazi do povećanog trenja i habanja ležaja.</w:t>
      </w:r>
    </w:p>
    <w:p w:rsidR="0016017E" w:rsidRPr="003F6269" w:rsidRDefault="0016017E" w:rsidP="003F6269">
      <w:pPr>
        <w:pStyle w:val="Heading2"/>
        <w:shd w:val="clear" w:color="auto" w:fill="FFFFFF"/>
        <w:spacing w:before="0" w:line="525" w:lineRule="atLeast"/>
        <w:jc w:val="center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16017E">
        <w:rPr>
          <w:rFonts w:ascii="Times New Roman" w:hAnsi="Times New Roman" w:cs="Times New Roman"/>
          <w:bCs w:val="0"/>
          <w:color w:val="auto"/>
          <w:sz w:val="32"/>
          <w:szCs w:val="32"/>
        </w:rPr>
        <w:t>OBELEŽAVANJE LEŽAJEVA</w:t>
      </w:r>
    </w:p>
    <w:p w:rsidR="003F6269" w:rsidRDefault="0016017E" w:rsidP="003F6269">
      <w:pPr>
        <w:pStyle w:val="NormalWeb"/>
        <w:shd w:val="clear" w:color="auto" w:fill="FFFFFF"/>
        <w:ind w:firstLine="720"/>
        <w:jc w:val="both"/>
        <w:textAlignment w:val="baseline"/>
      </w:pPr>
      <w:proofErr w:type="gramStart"/>
      <w:r w:rsidRPr="003F6269">
        <w:t>Oznake ležaja su standardizovane i većina svetskih proizvodača koristi sistem DIN.</w:t>
      </w:r>
      <w:proofErr w:type="gramEnd"/>
      <w:r w:rsidRPr="003F6269">
        <w:t xml:space="preserve"> Oznaka se sastoji iz dva </w:t>
      </w:r>
      <w:proofErr w:type="gramStart"/>
      <w:r w:rsidRPr="003F6269">
        <w:t>dela :</w:t>
      </w:r>
      <w:proofErr w:type="gramEnd"/>
      <w:r w:rsidRPr="003F6269">
        <w:t xml:space="preserve"> </w:t>
      </w:r>
    </w:p>
    <w:p w:rsidR="003F6269" w:rsidRDefault="0016017E" w:rsidP="003F6269">
      <w:pPr>
        <w:pStyle w:val="NormalWeb"/>
        <w:shd w:val="clear" w:color="auto" w:fill="FFFFFF"/>
        <w:jc w:val="both"/>
        <w:textAlignment w:val="baseline"/>
      </w:pPr>
      <w:r w:rsidRPr="003F6269">
        <w:t xml:space="preserve">OSNOVNE i </w:t>
      </w:r>
    </w:p>
    <w:p w:rsidR="003F6269" w:rsidRDefault="0016017E" w:rsidP="003F6269">
      <w:pPr>
        <w:pStyle w:val="NormalWeb"/>
        <w:shd w:val="clear" w:color="auto" w:fill="FFFFFF"/>
        <w:jc w:val="both"/>
        <w:textAlignment w:val="baseline"/>
      </w:pPr>
      <w:proofErr w:type="gramStart"/>
      <w:r w:rsidRPr="003F6269">
        <w:t>DODATNE oznake.</w:t>
      </w:r>
      <w:proofErr w:type="gramEnd"/>
    </w:p>
    <w:p w:rsidR="0016017E" w:rsidRPr="003F6269" w:rsidRDefault="0016017E" w:rsidP="003F6269">
      <w:pPr>
        <w:pStyle w:val="NormalWeb"/>
        <w:shd w:val="clear" w:color="auto" w:fill="FFFFFF"/>
        <w:ind w:firstLine="720"/>
        <w:jc w:val="both"/>
        <w:textAlignment w:val="baseline"/>
      </w:pPr>
      <w:r w:rsidRPr="003F6269">
        <w:t>Osnovna oznaka karakteriše ležaj</w:t>
      </w:r>
      <w:proofErr w:type="gramStart"/>
      <w:r w:rsidRPr="003F6269">
        <w:t>,odnosno</w:t>
      </w:r>
      <w:proofErr w:type="gramEnd"/>
      <w:r w:rsidRPr="003F6269">
        <w:t xml:space="preserve"> definiše tip i veličinu ležaja. Osnovna karakteristika konstrukcije određena je pomoću jednog </w:t>
      </w:r>
      <w:proofErr w:type="gramStart"/>
      <w:r w:rsidRPr="003F6269">
        <w:t>ili</w:t>
      </w:r>
      <w:proofErr w:type="gramEnd"/>
      <w:r w:rsidRPr="003F6269">
        <w:t xml:space="preserve"> više brojeva ili slova i pokazuje tip kotrljajnog ležaja. Oznaka reda mera dobija se </w:t>
      </w:r>
      <w:proofErr w:type="gramStart"/>
      <w:r w:rsidRPr="003F6269">
        <w:t>na</w:t>
      </w:r>
      <w:proofErr w:type="gramEnd"/>
      <w:r w:rsidRPr="003F6269">
        <w:t xml:space="preserve"> osnovu standardizovanih spoljnih mera. Oznaka za spoljni prečnik nadovezuje se </w:t>
      </w:r>
      <w:proofErr w:type="gramStart"/>
      <w:r w:rsidRPr="003F6269">
        <w:t>na</w:t>
      </w:r>
      <w:proofErr w:type="gramEnd"/>
      <w:r w:rsidRPr="003F6269">
        <w:t xml:space="preserve"> oznaku za seriju ležaja, a obrazuje se na različite načine, zavisno od tipa i veličine ležaja. Ležajevi sa spoljnim prečnikom manjim od 10mm oznaka je identična vrednosti spoljnog prečnika u mm. Za spoljni prečnik 10</w:t>
      </w:r>
      <w:proofErr w:type="gramStart"/>
      <w:r w:rsidRPr="003F6269">
        <w:t>,12,15</w:t>
      </w:r>
      <w:proofErr w:type="gramEnd"/>
      <w:r w:rsidRPr="003F6269">
        <w:t xml:space="preserve"> i 17 mm oznake su 00,01,02 i 03. Za spoljni prečnik 20-500 mm, oznaka se dobija kada se vrednost prečnika izražena u mm podeli </w:t>
      </w:r>
      <w:proofErr w:type="gramStart"/>
      <w:r w:rsidRPr="003F6269">
        <w:t>sa</w:t>
      </w:r>
      <w:proofErr w:type="gramEnd"/>
      <w:r w:rsidRPr="003F6269">
        <w:t xml:space="preserve"> brojem 5. Spoljnom prečniku većem </w:t>
      </w:r>
      <w:proofErr w:type="gramStart"/>
      <w:r w:rsidRPr="003F6269">
        <w:t>od</w:t>
      </w:r>
      <w:proofErr w:type="gramEnd"/>
      <w:r w:rsidRPr="003F6269">
        <w:t xml:space="preserve"> 500 mm oznaka odgovara vrednosti spoljnog prečnika datoj u mm.</w:t>
      </w:r>
    </w:p>
    <w:p w:rsidR="0016017E" w:rsidRPr="003F6269" w:rsidRDefault="0016017E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bCs w:val="0"/>
          <w:sz w:val="28"/>
          <w:szCs w:val="28"/>
        </w:rPr>
      </w:pPr>
      <w:r w:rsidRPr="003F6269">
        <w:rPr>
          <w:bCs w:val="0"/>
          <w:sz w:val="28"/>
          <w:szCs w:val="28"/>
        </w:rPr>
        <w:t xml:space="preserve">Dodatnim oznakama određuju se karakteristike u odnosu </w:t>
      </w:r>
      <w:proofErr w:type="gramStart"/>
      <w:r w:rsidRPr="003F6269">
        <w:rPr>
          <w:bCs w:val="0"/>
          <w:sz w:val="28"/>
          <w:szCs w:val="28"/>
        </w:rPr>
        <w:t>na</w:t>
      </w:r>
      <w:proofErr w:type="gramEnd"/>
      <w:r w:rsidRPr="003F6269">
        <w:rPr>
          <w:bCs w:val="0"/>
          <w:sz w:val="28"/>
          <w:szCs w:val="28"/>
        </w:rPr>
        <w:t xml:space="preserve"> osnovno izvođenje ležaja. Dodatne oznake ispred (PREFIKS</w:t>
      </w:r>
      <w:proofErr w:type="gramStart"/>
      <w:r w:rsidRPr="003F6269">
        <w:rPr>
          <w:bCs w:val="0"/>
          <w:sz w:val="28"/>
          <w:szCs w:val="28"/>
        </w:rPr>
        <w:t>) :</w:t>
      </w:r>
      <w:proofErr w:type="gramEnd"/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K – </w:t>
      </w:r>
      <w:proofErr w:type="gramStart"/>
      <w:r w:rsidRPr="003F6269">
        <w:t>kavez</w:t>
      </w:r>
      <w:proofErr w:type="gramEnd"/>
      <w:r w:rsidRPr="003F6269">
        <w:t xml:space="preserve"> sa kotrljajnim telima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L – </w:t>
      </w:r>
      <w:proofErr w:type="gramStart"/>
      <w:r w:rsidRPr="003F6269">
        <w:t>izmenjiv</w:t>
      </w:r>
      <w:proofErr w:type="gramEnd"/>
      <w:r w:rsidRPr="003F6269">
        <w:t xml:space="preserve"> prsten rasklopljenog ležaja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R – </w:t>
      </w:r>
      <w:proofErr w:type="gramStart"/>
      <w:r w:rsidRPr="003F6269">
        <w:t>prstenasti</w:t>
      </w:r>
      <w:proofErr w:type="gramEnd"/>
      <w:r w:rsidRPr="003F6269">
        <w:t xml:space="preserve"> ležaj bez jednog prstena ili kolutni ležaj bez jednog koluta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lastRenderedPageBreak/>
        <w:t xml:space="preserve">E – </w:t>
      </w:r>
      <w:proofErr w:type="gramStart"/>
      <w:r w:rsidRPr="003F6269">
        <w:t>kolut</w:t>
      </w:r>
      <w:proofErr w:type="gramEnd"/>
      <w:r w:rsidRPr="003F6269">
        <w:t xml:space="preserve"> rukavca kugličnog ležaja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W – </w:t>
      </w:r>
      <w:proofErr w:type="gramStart"/>
      <w:r w:rsidRPr="003F6269">
        <w:t>kolut</w:t>
      </w:r>
      <w:proofErr w:type="gramEnd"/>
      <w:r w:rsidRPr="003F6269">
        <w:t xml:space="preserve"> kućišta kugličnog ležaja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>WS – kolut rukavca cilindrično-valjčanog ležaja</w:t>
      </w:r>
      <w:r w:rsidR="003F6269">
        <w:t>,</w:t>
      </w:r>
    </w:p>
    <w:p w:rsidR="0016017E" w:rsidRP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>GS – kolut kućišta cilindrično-valjčanog ležaja</w:t>
      </w:r>
      <w:r w:rsidR="003F6269">
        <w:t>.</w:t>
      </w:r>
    </w:p>
    <w:p w:rsidR="003F6269" w:rsidRDefault="003F6269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 w:val="0"/>
          <w:bCs w:val="0"/>
          <w:color w:val="333333"/>
          <w:sz w:val="30"/>
          <w:szCs w:val="30"/>
        </w:rPr>
      </w:pPr>
    </w:p>
    <w:p w:rsidR="0016017E" w:rsidRDefault="0016017E" w:rsidP="003F6269">
      <w:pPr>
        <w:pStyle w:val="Heading6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Cs w:val="0"/>
          <w:color w:val="333333"/>
          <w:sz w:val="28"/>
          <w:szCs w:val="28"/>
        </w:rPr>
      </w:pPr>
      <w:r w:rsidRPr="003F6269">
        <w:rPr>
          <w:bCs w:val="0"/>
          <w:color w:val="333333"/>
          <w:sz w:val="28"/>
          <w:szCs w:val="28"/>
        </w:rPr>
        <w:t>Dodatne oznake iza (SUFIKS</w:t>
      </w:r>
      <w:proofErr w:type="gramStart"/>
      <w:r w:rsidRPr="003F6269">
        <w:rPr>
          <w:bCs w:val="0"/>
          <w:color w:val="333333"/>
          <w:sz w:val="28"/>
          <w:szCs w:val="28"/>
        </w:rPr>
        <w:t>) :</w:t>
      </w:r>
      <w:proofErr w:type="gramEnd"/>
    </w:p>
    <w:p w:rsidR="003F6269" w:rsidRPr="003F6269" w:rsidRDefault="003F6269" w:rsidP="003F6269">
      <w:pPr>
        <w:pStyle w:val="Heading6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Cs w:val="0"/>
          <w:color w:val="333333"/>
          <w:sz w:val="28"/>
          <w:szCs w:val="28"/>
        </w:rPr>
      </w:pPr>
    </w:p>
    <w:p w:rsidR="0016017E" w:rsidRP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SPOLJNI </w:t>
      </w:r>
      <w:proofErr w:type="gramStart"/>
      <w:r w:rsidRPr="003F6269">
        <w:t>OBLIK :</w:t>
      </w:r>
      <w:proofErr w:type="gramEnd"/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K – </w:t>
      </w:r>
      <w:proofErr w:type="gramStart"/>
      <w:r w:rsidRPr="003F6269">
        <w:t>konusni</w:t>
      </w:r>
      <w:proofErr w:type="gramEnd"/>
      <w:r w:rsidRPr="003F6269">
        <w:t xml:space="preserve"> provrt 1:12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>K30 – konusni provrt 1:30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N – </w:t>
      </w:r>
      <w:proofErr w:type="gramStart"/>
      <w:r w:rsidRPr="003F6269">
        <w:t>žleb</w:t>
      </w:r>
      <w:proofErr w:type="gramEnd"/>
      <w:r w:rsidRPr="003F6269">
        <w:t xml:space="preserve"> za uskočnik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>NR – uskočnik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P – </w:t>
      </w:r>
      <w:proofErr w:type="gramStart"/>
      <w:r w:rsidRPr="003F6269">
        <w:t>dvodelni</w:t>
      </w:r>
      <w:proofErr w:type="gramEnd"/>
      <w:r w:rsidRPr="003F6269">
        <w:t xml:space="preserve"> spoljni prsten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D – </w:t>
      </w:r>
      <w:proofErr w:type="gramStart"/>
      <w:r w:rsidRPr="003F6269">
        <w:t>dvodelni</w:t>
      </w:r>
      <w:proofErr w:type="gramEnd"/>
      <w:r w:rsidRPr="003F6269">
        <w:t xml:space="preserve"> unutarnji prsten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R – </w:t>
      </w:r>
      <w:proofErr w:type="gramStart"/>
      <w:r w:rsidRPr="003F6269">
        <w:t>rub</w:t>
      </w:r>
      <w:proofErr w:type="gramEnd"/>
      <w:r w:rsidRPr="003F6269">
        <w:t xml:space="preserve"> na spoljnom prstenu</w:t>
      </w:r>
      <w:r w:rsidR="003F6269">
        <w:t>,</w:t>
      </w:r>
    </w:p>
    <w:p w:rsid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3F6269">
        <w:t xml:space="preserve">W20 – žleb za podmazivanje </w:t>
      </w:r>
      <w:proofErr w:type="gramStart"/>
      <w:r w:rsidRPr="003F6269">
        <w:t>na</w:t>
      </w:r>
      <w:proofErr w:type="gramEnd"/>
      <w:r w:rsidRPr="003F6269">
        <w:t xml:space="preserve"> spoljnom prstenu</w:t>
      </w:r>
      <w:r w:rsidR="003F6269">
        <w:t>,</w:t>
      </w:r>
    </w:p>
    <w:p w:rsidR="0016017E" w:rsidRPr="003F6269" w:rsidRDefault="0016017E" w:rsidP="003F62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3F6269">
        <w:t>W33 – žleb i otvori za podmazivanje</w:t>
      </w:r>
      <w:r w:rsidR="003F6269">
        <w:t>.</w:t>
      </w:r>
      <w:proofErr w:type="gramEnd"/>
    </w:p>
    <w:p w:rsidR="003F6269" w:rsidRDefault="0016017E" w:rsidP="0016017E">
      <w:pPr>
        <w:pStyle w:val="NormalWeb"/>
        <w:shd w:val="clear" w:color="auto" w:fill="FFFFFF"/>
        <w:textAlignment w:val="baseline"/>
        <w:rPr>
          <w:b/>
          <w:sz w:val="28"/>
          <w:szCs w:val="28"/>
        </w:rPr>
      </w:pPr>
      <w:proofErr w:type="gramStart"/>
      <w:r w:rsidRPr="003F6269">
        <w:rPr>
          <w:b/>
          <w:sz w:val="28"/>
          <w:szCs w:val="28"/>
        </w:rPr>
        <w:t>KAVEZ :</w:t>
      </w:r>
      <w:proofErr w:type="gramEnd"/>
    </w:p>
    <w:p w:rsidR="0016017E" w:rsidRPr="003F6269" w:rsidRDefault="0016017E" w:rsidP="0016017E">
      <w:pPr>
        <w:pStyle w:val="NormalWeb"/>
        <w:shd w:val="clear" w:color="auto" w:fill="FFFFFF"/>
        <w:textAlignment w:val="baseline"/>
        <w:rPr>
          <w:b/>
          <w:sz w:val="28"/>
          <w:szCs w:val="28"/>
        </w:rPr>
      </w:pPr>
      <w:r w:rsidRPr="003F6269">
        <w:t>J – presovan čelični kavez</w:t>
      </w:r>
      <w:r w:rsidR="003F6269">
        <w:t>,</w:t>
      </w:r>
      <w:r w:rsidRPr="003F6269">
        <w:br/>
        <w:t>Y – presovan mesingani kavez</w:t>
      </w:r>
      <w:r w:rsidR="003F6269">
        <w:t>,</w:t>
      </w:r>
      <w:r w:rsidRPr="003F6269">
        <w:br/>
        <w:t>F – masivan čelični kavez</w:t>
      </w:r>
      <w:r w:rsidR="003F6269">
        <w:t>,</w:t>
      </w:r>
      <w:r w:rsidRPr="003F6269">
        <w:br/>
        <w:t>L – masivan kavez od lakog metala</w:t>
      </w:r>
      <w:r w:rsidR="003F6269">
        <w:t>,</w:t>
      </w:r>
      <w:r w:rsidRPr="003F6269">
        <w:br/>
        <w:t>M – kavez od mesinga</w:t>
      </w:r>
      <w:r w:rsidR="003F6269">
        <w:t>,</w:t>
      </w:r>
      <w:r w:rsidRPr="003F6269">
        <w:br/>
        <w:t>S – kavez od sinterovanog materijala</w:t>
      </w:r>
      <w:r w:rsidR="003F6269">
        <w:t>,</w:t>
      </w:r>
      <w:r w:rsidRPr="003F6269">
        <w:br/>
        <w:t>T – plastični kavez od fenoplasta</w:t>
      </w:r>
      <w:r w:rsidR="003F6269">
        <w:t>,</w:t>
      </w:r>
      <w:r w:rsidRPr="003F6269">
        <w:br/>
        <w:t>TN – plastični kavez od poliamida</w:t>
      </w:r>
      <w:r w:rsidR="003F6269">
        <w:t>,</w:t>
      </w:r>
      <w:r w:rsidRPr="003F6269">
        <w:br/>
        <w:t>A – kavez voden po spoljnom prstenu</w:t>
      </w:r>
      <w:r w:rsidR="003F6269">
        <w:t>,</w:t>
      </w:r>
      <w:r w:rsidRPr="003F6269">
        <w:br/>
        <w:t xml:space="preserve">B – </w:t>
      </w:r>
      <w:proofErr w:type="gramStart"/>
      <w:r w:rsidRPr="003F6269">
        <w:t>kavez</w:t>
      </w:r>
      <w:proofErr w:type="gramEnd"/>
      <w:r w:rsidRPr="003F6269">
        <w:t xml:space="preserve"> voden po unutarnjem prstenu</w:t>
      </w:r>
      <w:r w:rsidR="003F6269">
        <w:t>,</w:t>
      </w:r>
      <w:r w:rsidRPr="003F6269">
        <w:br/>
        <w:t>V – kotrljajni ležaj bez kaveza</w:t>
      </w:r>
      <w:r w:rsidR="003F6269">
        <w:t>.</w:t>
      </w:r>
    </w:p>
    <w:p w:rsidR="0016017E" w:rsidRPr="003F6269" w:rsidRDefault="0016017E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bCs w:val="0"/>
          <w:sz w:val="28"/>
          <w:szCs w:val="28"/>
        </w:rPr>
      </w:pPr>
      <w:r w:rsidRPr="003F6269">
        <w:rPr>
          <w:bCs w:val="0"/>
          <w:sz w:val="28"/>
          <w:szCs w:val="28"/>
        </w:rPr>
        <w:t xml:space="preserve">ŠTITOVI I ZAPTIVNI </w:t>
      </w:r>
      <w:proofErr w:type="gramStart"/>
      <w:r w:rsidRPr="003F6269">
        <w:rPr>
          <w:bCs w:val="0"/>
          <w:sz w:val="28"/>
          <w:szCs w:val="28"/>
        </w:rPr>
        <w:t>ŠTITOVI :</w:t>
      </w:r>
      <w:proofErr w:type="gramEnd"/>
    </w:p>
    <w:p w:rsidR="0016017E" w:rsidRPr="003F6269" w:rsidRDefault="0016017E" w:rsidP="0016017E">
      <w:pPr>
        <w:pStyle w:val="NormalWeb"/>
        <w:shd w:val="clear" w:color="auto" w:fill="FFFFFF"/>
        <w:textAlignment w:val="baseline"/>
      </w:pPr>
      <w:r w:rsidRPr="003F6269">
        <w:t>Z – metalni štit sa jedne strane</w:t>
      </w:r>
      <w:r w:rsidR="003F6269">
        <w:t>,</w:t>
      </w:r>
      <w:r w:rsidRPr="003F6269">
        <w:br/>
        <w:t>2Z – metalni štit sa obe strane</w:t>
      </w:r>
      <w:r w:rsidR="003F6269">
        <w:t>,</w:t>
      </w:r>
      <w:r w:rsidRPr="003F6269">
        <w:br/>
        <w:t>RS – zaptivni štit sa jedne strane</w:t>
      </w:r>
      <w:r w:rsidR="003F6269">
        <w:t>,</w:t>
      </w:r>
      <w:r w:rsidRPr="003F6269">
        <w:br/>
        <w:t>2RS – zaptivni štit sa obe strane</w:t>
      </w:r>
      <w:r w:rsidR="003F6269">
        <w:t>,</w:t>
      </w:r>
      <w:r w:rsidRPr="003F6269">
        <w:br/>
        <w:t>PZ – plastični štit sa jedne strane</w:t>
      </w:r>
      <w:r w:rsidR="003F6269">
        <w:t>,</w:t>
      </w:r>
      <w:r w:rsidRPr="003F6269">
        <w:br/>
        <w:t>2PZ – plastični štit sa obe strane</w:t>
      </w:r>
      <w:r w:rsidR="003F6269">
        <w:t>.</w:t>
      </w:r>
    </w:p>
    <w:p w:rsidR="0016017E" w:rsidRPr="003F6269" w:rsidRDefault="0016017E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bCs w:val="0"/>
          <w:color w:val="333333"/>
          <w:sz w:val="28"/>
          <w:szCs w:val="28"/>
        </w:rPr>
      </w:pPr>
      <w:r w:rsidRPr="003F6269">
        <w:rPr>
          <w:bCs w:val="0"/>
          <w:color w:val="333333"/>
          <w:sz w:val="28"/>
          <w:szCs w:val="28"/>
        </w:rPr>
        <w:t xml:space="preserve">KLASA </w:t>
      </w:r>
      <w:proofErr w:type="gramStart"/>
      <w:r w:rsidRPr="003F6269">
        <w:rPr>
          <w:bCs w:val="0"/>
          <w:color w:val="333333"/>
          <w:sz w:val="28"/>
          <w:szCs w:val="28"/>
        </w:rPr>
        <w:t>TAČNOSTI :</w:t>
      </w:r>
      <w:proofErr w:type="gramEnd"/>
    </w:p>
    <w:p w:rsidR="0016017E" w:rsidRPr="003F6269" w:rsidRDefault="0016017E" w:rsidP="0016017E">
      <w:pPr>
        <w:pStyle w:val="NormalWeb"/>
        <w:shd w:val="clear" w:color="auto" w:fill="FFFFFF"/>
        <w:textAlignment w:val="baseline"/>
      </w:pPr>
      <w:r w:rsidRPr="003F6269">
        <w:t>P6 – klasa tačnosti 6</w:t>
      </w:r>
      <w:proofErr w:type="gramStart"/>
      <w:r w:rsidR="003F6269">
        <w:t>,</w:t>
      </w:r>
      <w:proofErr w:type="gramEnd"/>
      <w:r w:rsidRPr="003F6269">
        <w:br/>
        <w:t>P5 – klasa tačnosti 5</w:t>
      </w:r>
      <w:r w:rsidR="003F6269">
        <w:t>,</w:t>
      </w:r>
      <w:r w:rsidRPr="003F6269">
        <w:br/>
        <w:t>P4 – klasa tačnosti 4</w:t>
      </w:r>
      <w:r w:rsidR="003F6269">
        <w:t>,</w:t>
      </w:r>
      <w:r w:rsidRPr="003F6269">
        <w:br/>
        <w:t>P2 – klasa tačnosti 2</w:t>
      </w:r>
      <w:r w:rsidR="003F6269">
        <w:t>,</w:t>
      </w:r>
      <w:r w:rsidRPr="003F6269">
        <w:br/>
        <w:t>P6E – klasa tačnosti za ležaje elektromotora</w:t>
      </w:r>
      <w:r w:rsidR="003F6269">
        <w:t>.</w:t>
      </w:r>
    </w:p>
    <w:p w:rsidR="003F6269" w:rsidRDefault="003F6269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 w:val="0"/>
          <w:bCs w:val="0"/>
          <w:color w:val="333333"/>
          <w:sz w:val="30"/>
          <w:szCs w:val="30"/>
        </w:rPr>
      </w:pPr>
    </w:p>
    <w:p w:rsidR="003F6269" w:rsidRDefault="003F6269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 w:val="0"/>
          <w:bCs w:val="0"/>
          <w:color w:val="333333"/>
          <w:sz w:val="30"/>
          <w:szCs w:val="30"/>
        </w:rPr>
      </w:pPr>
    </w:p>
    <w:p w:rsidR="0016017E" w:rsidRPr="003F6269" w:rsidRDefault="0016017E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bCs w:val="0"/>
          <w:sz w:val="28"/>
          <w:szCs w:val="28"/>
        </w:rPr>
      </w:pPr>
      <w:r w:rsidRPr="003F6269">
        <w:rPr>
          <w:bCs w:val="0"/>
          <w:sz w:val="28"/>
          <w:szCs w:val="28"/>
        </w:rPr>
        <w:t xml:space="preserve">UNUTARNJI </w:t>
      </w:r>
      <w:proofErr w:type="gramStart"/>
      <w:r w:rsidRPr="003F6269">
        <w:rPr>
          <w:bCs w:val="0"/>
          <w:sz w:val="28"/>
          <w:szCs w:val="28"/>
        </w:rPr>
        <w:t>ZAZOR :</w:t>
      </w:r>
      <w:proofErr w:type="gramEnd"/>
    </w:p>
    <w:p w:rsidR="0016017E" w:rsidRPr="003F6269" w:rsidRDefault="0016017E" w:rsidP="0016017E">
      <w:pPr>
        <w:pStyle w:val="NormalWeb"/>
        <w:shd w:val="clear" w:color="auto" w:fill="FFFFFF"/>
        <w:textAlignment w:val="baseline"/>
      </w:pPr>
      <w:r w:rsidRPr="003F6269">
        <w:t>C1 – zazor manji od C2</w:t>
      </w:r>
      <w:r w:rsidR="003F6269">
        <w:t>,</w:t>
      </w:r>
      <w:r w:rsidRPr="003F6269">
        <w:br/>
        <w:t>C2 – zazor manji od normalnog</w:t>
      </w:r>
      <w:r w:rsidR="003F6269">
        <w:t>,</w:t>
      </w:r>
      <w:r w:rsidRPr="003F6269">
        <w:br/>
        <w:t>C3 – zazor veći od normalnog</w:t>
      </w:r>
      <w:r w:rsidR="003F6269">
        <w:t>,</w:t>
      </w:r>
      <w:r w:rsidRPr="003F6269">
        <w:br/>
        <w:t>C4 – zazor veći od C3</w:t>
      </w:r>
      <w:r w:rsidR="003F6269">
        <w:t>,</w:t>
      </w:r>
      <w:r w:rsidRPr="003F6269">
        <w:br/>
        <w:t>C5 – zazor veći od C4</w:t>
      </w:r>
      <w:r w:rsidR="003F6269">
        <w:t>.</w:t>
      </w:r>
    </w:p>
    <w:p w:rsidR="0016017E" w:rsidRPr="003F6269" w:rsidRDefault="0016017E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bCs w:val="0"/>
          <w:color w:val="333333"/>
          <w:sz w:val="28"/>
          <w:szCs w:val="28"/>
        </w:rPr>
      </w:pPr>
      <w:r w:rsidRPr="003F6269">
        <w:rPr>
          <w:bCs w:val="0"/>
          <w:color w:val="333333"/>
          <w:sz w:val="28"/>
          <w:szCs w:val="28"/>
        </w:rPr>
        <w:t xml:space="preserve">NIVO </w:t>
      </w:r>
      <w:proofErr w:type="gramStart"/>
      <w:r w:rsidRPr="003F6269">
        <w:rPr>
          <w:bCs w:val="0"/>
          <w:color w:val="333333"/>
          <w:sz w:val="28"/>
          <w:szCs w:val="28"/>
        </w:rPr>
        <w:t>VIBRACIJA :</w:t>
      </w:r>
      <w:proofErr w:type="gramEnd"/>
    </w:p>
    <w:p w:rsidR="0016017E" w:rsidRPr="003F6269" w:rsidRDefault="0016017E" w:rsidP="0016017E">
      <w:pPr>
        <w:pStyle w:val="NormalWeb"/>
        <w:shd w:val="clear" w:color="auto" w:fill="FFFFFF"/>
        <w:textAlignment w:val="baseline"/>
      </w:pPr>
      <w:r w:rsidRPr="003F6269">
        <w:t>Q6 – smanjeni nivo vibracija</w:t>
      </w:r>
      <w:proofErr w:type="gramStart"/>
      <w:r w:rsidR="003F6269">
        <w:t>,</w:t>
      </w:r>
      <w:proofErr w:type="gramEnd"/>
      <w:r w:rsidRPr="003F6269">
        <w:br/>
        <w:t>Q5 – naročito smanjen nivo vibracija</w:t>
      </w:r>
      <w:r w:rsidR="003F6269">
        <w:t>.</w:t>
      </w:r>
    </w:p>
    <w:p w:rsidR="0016017E" w:rsidRPr="003F6269" w:rsidRDefault="0016017E" w:rsidP="0016017E">
      <w:pPr>
        <w:pStyle w:val="Heading6"/>
        <w:shd w:val="clear" w:color="auto" w:fill="FFFFFF"/>
        <w:spacing w:before="0" w:beforeAutospacing="0" w:after="0" w:afterAutospacing="0" w:line="375" w:lineRule="atLeast"/>
        <w:textAlignment w:val="baseline"/>
        <w:rPr>
          <w:bCs w:val="0"/>
          <w:color w:val="333333"/>
          <w:sz w:val="28"/>
          <w:szCs w:val="28"/>
        </w:rPr>
      </w:pPr>
      <w:r w:rsidRPr="003F6269">
        <w:rPr>
          <w:bCs w:val="0"/>
          <w:color w:val="333333"/>
          <w:sz w:val="28"/>
          <w:szCs w:val="28"/>
        </w:rPr>
        <w:t xml:space="preserve">RAD NA POVIŠENIM </w:t>
      </w:r>
      <w:proofErr w:type="gramStart"/>
      <w:r w:rsidRPr="003F6269">
        <w:rPr>
          <w:bCs w:val="0"/>
          <w:color w:val="333333"/>
          <w:sz w:val="28"/>
          <w:szCs w:val="28"/>
        </w:rPr>
        <w:t>TEMPERATURAMA :</w:t>
      </w:r>
      <w:proofErr w:type="gramEnd"/>
    </w:p>
    <w:p w:rsidR="0016017E" w:rsidRPr="003F6269" w:rsidRDefault="0016017E" w:rsidP="0016017E">
      <w:pPr>
        <w:pStyle w:val="NormalWeb"/>
        <w:shd w:val="clear" w:color="auto" w:fill="FFFFFF"/>
        <w:textAlignment w:val="baseline"/>
      </w:pPr>
      <w:r w:rsidRPr="003F6269">
        <w:t>S0 – do 150° C</w:t>
      </w:r>
      <w:r w:rsidR="003F6269">
        <w:t>,</w:t>
      </w:r>
      <w:r w:rsidRPr="003F6269">
        <w:br/>
        <w:t>S1 – do 200° C</w:t>
      </w:r>
      <w:r w:rsidR="003F6269">
        <w:t>,</w:t>
      </w:r>
      <w:r w:rsidRPr="003F6269">
        <w:br/>
        <w:t>S2 – do 250° C</w:t>
      </w:r>
      <w:r w:rsidR="003F6269">
        <w:t>,</w:t>
      </w:r>
      <w:r w:rsidRPr="003F6269">
        <w:br/>
        <w:t>S3 – do 300° C</w:t>
      </w:r>
      <w:r w:rsidR="003F6269">
        <w:t>,</w:t>
      </w:r>
      <w:r w:rsidRPr="003F6269">
        <w:br/>
        <w:t>S4 – do 350° C</w:t>
      </w:r>
      <w:r w:rsidR="003F6269">
        <w:t>,</w:t>
      </w:r>
      <w:r w:rsidRPr="003F6269">
        <w:br/>
        <w:t>S5 – do 400° C</w:t>
      </w:r>
      <w:r w:rsidR="003F6269">
        <w:t>.</w:t>
      </w:r>
    </w:p>
    <w:p w:rsidR="0016017E" w:rsidRDefault="0016017E" w:rsidP="0016017E">
      <w:pPr>
        <w:pStyle w:val="NormalWeb"/>
        <w:shd w:val="clear" w:color="auto" w:fill="FFFFFF"/>
        <w:textAlignment w:val="baseline"/>
        <w:rPr>
          <w:rFonts w:ascii="Arial" w:hAnsi="Arial" w:cs="Arial"/>
          <w:color w:val="777777"/>
          <w:sz w:val="21"/>
          <w:szCs w:val="21"/>
        </w:rPr>
      </w:pPr>
    </w:p>
    <w:p w:rsidR="003F6269" w:rsidRPr="003F6269" w:rsidRDefault="003F6269" w:rsidP="003F62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PRORAČUN KOTRLJAJUĆIH LEŽAJEVA VIDETI NA SAJTU</w:t>
      </w:r>
    </w:p>
    <w:p w:rsidR="003F6269" w:rsidRPr="003F6269" w:rsidRDefault="003F6269" w:rsidP="003F6269">
      <w:pPr>
        <w:rPr>
          <w:color w:val="660099"/>
          <w:u w:val="single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"http://www2.masfak.ni.ac.rs/uploads/articles/www2_mehanicki_elementi_za_ulezistenje_vezbe_proracun.pdf" </w:instrText>
      </w:r>
      <w:r>
        <w:rPr>
          <w:rFonts w:ascii="Arial" w:hAnsi="Arial" w:cs="Arial"/>
        </w:rPr>
        <w:fldChar w:fldCharType="separate"/>
      </w: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t>www2.masfak.ni.ac.rs</w:t>
      </w:r>
      <w:r>
        <w:rPr>
          <w:rStyle w:val="eipwbe"/>
          <w:rFonts w:ascii="Arial" w:hAnsi="Arial" w:cs="Arial"/>
          <w:color w:val="5F6368"/>
          <w:sz w:val="21"/>
          <w:szCs w:val="21"/>
          <w:u w:val="single"/>
        </w:rPr>
        <w:t> › uploads › articles › www2_me...</w:t>
      </w:r>
    </w:p>
    <w:p w:rsidR="003F6269" w:rsidRPr="003F6269" w:rsidRDefault="003F6269" w:rsidP="003F6269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F6269" w:rsidRPr="0016017E" w:rsidRDefault="003F6269" w:rsidP="003F62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D5156"/>
          <w:spacing w:val="11"/>
          <w:sz w:val="15"/>
          <w:szCs w:val="15"/>
          <w:bdr w:val="single" w:sz="6" w:space="0" w:color="EBEBEB" w:frame="1"/>
          <w:shd w:val="clear" w:color="auto" w:fill="FFFFFF"/>
        </w:rPr>
        <w:br/>
      </w:r>
    </w:p>
    <w:p w:rsidR="0016017E" w:rsidRDefault="0016017E"/>
    <w:p w:rsidR="0016017E" w:rsidRDefault="0016017E"/>
    <w:sectPr w:rsidR="0016017E" w:rsidSect="0016017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155"/>
    <w:multiLevelType w:val="multilevel"/>
    <w:tmpl w:val="5D2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8B7A2A"/>
    <w:multiLevelType w:val="multilevel"/>
    <w:tmpl w:val="BF44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C03F7"/>
    <w:multiLevelType w:val="multilevel"/>
    <w:tmpl w:val="74B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6017E"/>
    <w:rsid w:val="0016017E"/>
    <w:rsid w:val="003F6269"/>
    <w:rsid w:val="00C5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7A"/>
  </w:style>
  <w:style w:type="paragraph" w:styleId="Heading1">
    <w:name w:val="heading 1"/>
    <w:basedOn w:val="Normal"/>
    <w:next w:val="Normal"/>
    <w:link w:val="Heading1Char"/>
    <w:uiPriority w:val="9"/>
    <w:qFormat/>
    <w:rsid w:val="003F6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2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1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1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9"/>
    <w:qFormat/>
    <w:rsid w:val="001601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6017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16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1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160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1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F6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2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3F626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F6269"/>
    <w:rPr>
      <w:i/>
      <w:iCs/>
    </w:rPr>
  </w:style>
  <w:style w:type="character" w:customStyle="1" w:styleId="eipwbe">
    <w:name w:val="eipwbe"/>
    <w:basedOn w:val="DefaultParagraphFont"/>
    <w:rsid w:val="003F6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9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63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806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2020-05-17T14:32:00Z</dcterms:created>
  <dcterms:modified xsi:type="dcterms:W3CDTF">2020-05-17T14:53:00Z</dcterms:modified>
</cp:coreProperties>
</file>