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A7" w:rsidRDefault="00257EA7" w:rsidP="00257EA7">
      <w:pPr>
        <w:tabs>
          <w:tab w:val="left" w:pos="0"/>
        </w:tabs>
        <w:jc w:val="center"/>
        <w:rPr>
          <w:b/>
          <w:caps/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b/>
          <w:caps/>
          <w:lang w:val="sr-Latn-CS"/>
        </w:rPr>
      </w:pPr>
      <w:r w:rsidRPr="00AA5D65">
        <w:rPr>
          <w:b/>
          <w:caps/>
          <w:lang w:val="sr-Latn-CS"/>
        </w:rPr>
        <w:t>Tolerancija  navoja</w:t>
      </w:r>
    </w:p>
    <w:p w:rsidR="00257EA7" w:rsidRPr="00AA5D65" w:rsidRDefault="00257EA7" w:rsidP="00257EA7">
      <w:pPr>
        <w:tabs>
          <w:tab w:val="left" w:pos="0"/>
        </w:tabs>
        <w:jc w:val="both"/>
        <w:rPr>
          <w:b/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  <w:t xml:space="preserve">Spoljašnji i unutrašnji navoj kod navojnog </w:t>
      </w:r>
      <w:r>
        <w:rPr>
          <w:lang w:val="sr-Latn-CS"/>
        </w:rPr>
        <w:t>p</w:t>
      </w:r>
      <w:r w:rsidRPr="00AA5D65">
        <w:rPr>
          <w:lang w:val="sr-Latn-CS"/>
        </w:rPr>
        <w:t xml:space="preserve">ara čine naleganje, i za ispravno funkcionisanje potrebno je da delovi navojnog para budu izrađeni sa odgovarajućim tolerancijama. Ove tolerancije su propisane ISO sistemom tolerancija navoja (ISO/R965) i on ima </w:t>
      </w:r>
      <w:r>
        <w:rPr>
          <w:lang w:val="sr-Latn-CS"/>
        </w:rPr>
        <w:t>z</w:t>
      </w:r>
      <w:r w:rsidRPr="00AA5D65">
        <w:rPr>
          <w:lang w:val="sr-Latn-CS"/>
        </w:rPr>
        <w:t>adatak da obezbedi zamenljivost spregnutih delova, njihovo ispravno sprezanje i ispravno prenošenje opterećenja sa jednog dela navojnog spoja na drugi.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  <w:t xml:space="preserve">ISO sistem tolerancija navoja razrađen je po istim osnovnim principima, kao i ISO sistem tolerancija dužinksih mera. Nulta linija kod tolerancije navoja ima oblik profila navoja bez odstupanja (slika 2.10.). Oblik tolerancijskog </w:t>
      </w:r>
      <w:r>
        <w:rPr>
          <w:lang w:val="sr-Latn-CS"/>
        </w:rPr>
        <w:t>p</w:t>
      </w:r>
      <w:r w:rsidRPr="00AA5D65">
        <w:rPr>
          <w:lang w:val="sr-Latn-CS"/>
        </w:rPr>
        <w:t>olja odgovara konturi profila navoja. Sva odstupanja vezana za korak navoja, ugao profila kao i prečnike navoja ne smeju dovesti do toga da profil navoja bude izvan tolerancijskog polja.</w:t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3800475" cy="1619250"/>
            <wp:effectExtent l="1905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 w:rsidRPr="00AA5D65">
        <w:rPr>
          <w:lang w:val="sr-Latn-CS"/>
        </w:rPr>
        <w:t>Slika  2.10.  Tolerancija  navoja</w:t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  <w:t>ISO sistem tolerancija metričkog navoja propisuje za spoljašnji navoj tolerancijska polja e, g, h, m i p, a za unutrašnji navoj G i H. Položaj ovih tolerancijskih polja odgovara položaju tolerancijskih polja dužinskih mera. Predviđeni su kvalitet tolerancija navoja od 3 do 9.</w:t>
      </w:r>
    </w:p>
    <w:p w:rsidR="00257EA7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  <w:t>Oznaka tolerancija: - za metrički navoj krupnog koraka M20 4H/3h, - za metrički navoj sitnog koraka M20 x 1,5  4H/3h – gde je odstupanje prečnika odstupanje prečnika spoljašnjeg navoja u tolerancijskom polju H i kvalitetu 4, a odstupanje spoljašnjeg navoja u tolerancijskom polju h i kvalitetu 3.</w:t>
      </w:r>
    </w:p>
    <w:p w:rsidR="00257EA7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  <w:t xml:space="preserve">Naleganja u navojnim </w:t>
      </w:r>
      <w:r>
        <w:rPr>
          <w:lang w:val="sr-Latn-CS"/>
        </w:rPr>
        <w:t>p</w:t>
      </w:r>
      <w:r w:rsidRPr="00AA5D65">
        <w:rPr>
          <w:lang w:val="sr-Latn-CS"/>
        </w:rPr>
        <w:t xml:space="preserve">arovima razvrstana su u tri klase (slika 2. 11.): </w:t>
      </w:r>
      <w:r w:rsidRPr="00AA5D65">
        <w:rPr>
          <w:b/>
          <w:lang w:val="sr-Latn-CS"/>
        </w:rPr>
        <w:t>A - fina</w:t>
      </w:r>
      <w:r w:rsidRPr="00AA5D65">
        <w:rPr>
          <w:lang w:val="sr-Latn-CS"/>
        </w:rPr>
        <w:t xml:space="preserve"> – </w:t>
      </w:r>
      <w:r>
        <w:rPr>
          <w:lang w:val="sr-Latn-CS"/>
        </w:rPr>
        <w:t>z</w:t>
      </w:r>
      <w:r w:rsidRPr="00AA5D65">
        <w:rPr>
          <w:lang w:val="sr-Latn-CS"/>
        </w:rPr>
        <w:t xml:space="preserve">a navoje u preciznom mašinstvu, </w:t>
      </w:r>
      <w:r w:rsidRPr="00AA5D65">
        <w:rPr>
          <w:b/>
          <w:lang w:val="sr-Latn-CS"/>
        </w:rPr>
        <w:t>B - srednja</w:t>
      </w:r>
      <w:r w:rsidRPr="00AA5D65">
        <w:rPr>
          <w:lang w:val="sr-Latn-CS"/>
        </w:rPr>
        <w:t xml:space="preserve"> – za navoje u opštem mašinstvu, C-gruba – za navoje bez posebnih zahteva. </w:t>
      </w:r>
    </w:p>
    <w:p w:rsidR="00257EA7" w:rsidRPr="00AA5D65" w:rsidRDefault="00257EA7" w:rsidP="00257EA7">
      <w:pPr>
        <w:tabs>
          <w:tab w:val="left" w:pos="0"/>
        </w:tabs>
        <w:ind w:left="450"/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3857625" cy="1104900"/>
            <wp:effectExtent l="1905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Default="00257EA7" w:rsidP="00257EA7">
      <w:pPr>
        <w:tabs>
          <w:tab w:val="left" w:pos="0"/>
        </w:tabs>
        <w:jc w:val="center"/>
        <w:rPr>
          <w:lang w:val="sr-Latn-CS"/>
        </w:rPr>
      </w:pPr>
      <w:r w:rsidRPr="00AA5D65">
        <w:rPr>
          <w:lang w:val="sr-Latn-CS"/>
        </w:rPr>
        <w:t>Slika  2.11.  Fini (a), srednji (b) i grubi (v) navoj</w:t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  <w:t>Fina klasa predviđena je za naleganja sa malim preklopom ili malim zazorom, dok je gruba klasa predviđena za naleganja sa velikim zazorom.</w:t>
      </w:r>
    </w:p>
    <w:p w:rsidR="00257EA7" w:rsidRPr="00AA5D65" w:rsidRDefault="00257EA7" w:rsidP="00257EA7">
      <w:pPr>
        <w:tabs>
          <w:tab w:val="left" w:pos="0"/>
        </w:tabs>
        <w:jc w:val="center"/>
        <w:rPr>
          <w:b/>
          <w:caps/>
          <w:shadow/>
          <w:lang w:val="sr-Latn-CS"/>
        </w:rPr>
      </w:pPr>
      <w:r w:rsidRPr="00AA5D65">
        <w:rPr>
          <w:b/>
          <w:caps/>
          <w:shadow/>
          <w:lang w:val="sr-Latn-CS"/>
        </w:rPr>
        <w:lastRenderedPageBreak/>
        <w:t xml:space="preserve">Materijali, izrada i vrste </w:t>
      </w:r>
      <w:r>
        <w:rPr>
          <w:b/>
          <w:caps/>
          <w:shadow/>
          <w:lang w:val="sr-Latn-CS"/>
        </w:rPr>
        <w:t>vijaka</w:t>
      </w:r>
      <w:r w:rsidRPr="00AA5D65">
        <w:rPr>
          <w:b/>
          <w:caps/>
          <w:shadow/>
          <w:lang w:val="sr-Latn-CS"/>
        </w:rPr>
        <w:t xml:space="preserve"> i navrtki</w:t>
      </w:r>
    </w:p>
    <w:p w:rsidR="00257EA7" w:rsidRPr="00AA5D65" w:rsidRDefault="00257EA7" w:rsidP="00257EA7">
      <w:pPr>
        <w:tabs>
          <w:tab w:val="left" w:pos="0"/>
        </w:tabs>
        <w:jc w:val="center"/>
        <w:rPr>
          <w:b/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b/>
          <w:caps/>
          <w:lang w:val="sr-Latn-CS"/>
        </w:rPr>
      </w:pPr>
      <w:r w:rsidRPr="00AA5D65">
        <w:rPr>
          <w:b/>
          <w:caps/>
          <w:lang w:val="sr-Latn-CS"/>
        </w:rPr>
        <w:t xml:space="preserve"> Materijali za izradu navojnih delova</w:t>
      </w:r>
    </w:p>
    <w:p w:rsidR="00257EA7" w:rsidRPr="00AA5D65" w:rsidRDefault="00257EA7" w:rsidP="00257EA7">
      <w:pPr>
        <w:tabs>
          <w:tab w:val="left" w:pos="0"/>
        </w:tabs>
        <w:jc w:val="both"/>
        <w:rPr>
          <w:b/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  <w:t xml:space="preserve">Najčešće se za izradu </w:t>
      </w:r>
      <w:r>
        <w:rPr>
          <w:lang w:val="sr-Latn-CS"/>
        </w:rPr>
        <w:t>vijaka</w:t>
      </w:r>
      <w:r w:rsidRPr="00AA5D65">
        <w:rPr>
          <w:lang w:val="sr-Latn-CS"/>
        </w:rPr>
        <w:t xml:space="preserve"> i navrtki koriste čelici odgovarajućih karakteristika izdržljivosti i to pre svega konstrukcioni čelici i čelici za poboljšanje. </w:t>
      </w:r>
      <w:r>
        <w:rPr>
          <w:lang w:val="sr-Latn-CS"/>
        </w:rPr>
        <w:t>M</w:t>
      </w:r>
      <w:r w:rsidRPr="00AA5D65">
        <w:rPr>
          <w:lang w:val="sr-Latn-CS"/>
        </w:rPr>
        <w:t xml:space="preserve">ogu se koristiti i drugi materijali kao što su nerđajući čelici, vatrootporni čelici, obojeni metali i legure kao što su mesing ili bronza. Kod lakih konstrukcija koriste se legure aluminijuma, mangana ili titana. U novije vreme za izradu </w:t>
      </w:r>
      <w:r>
        <w:rPr>
          <w:lang w:val="sr-Latn-CS"/>
        </w:rPr>
        <w:t>vijaka</w:t>
      </w:r>
      <w:r w:rsidRPr="00AA5D65">
        <w:rPr>
          <w:lang w:val="sr-Latn-CS"/>
        </w:rPr>
        <w:t xml:space="preserve"> i navrtki koriste se i plastične mase.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 w:rsidRPr="00AA5D65">
        <w:rPr>
          <w:lang w:val="sr-Latn-CS"/>
        </w:rPr>
        <w:t xml:space="preserve">Tablica  2.1.  Karakteristike materijala za </w:t>
      </w:r>
      <w:r>
        <w:rPr>
          <w:lang w:val="sr-Latn-CS"/>
        </w:rPr>
        <w:t>vijke</w:t>
      </w:r>
      <w:r w:rsidRPr="00AA5D65">
        <w:rPr>
          <w:lang w:val="sr-Latn-CS"/>
        </w:rPr>
        <w:t xml:space="preserve"> i navrtke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8"/>
        <w:gridCol w:w="1510"/>
        <w:gridCol w:w="910"/>
        <w:gridCol w:w="1060"/>
        <w:gridCol w:w="1149"/>
        <w:gridCol w:w="89"/>
        <w:gridCol w:w="265"/>
        <w:gridCol w:w="265"/>
        <w:gridCol w:w="250"/>
        <w:gridCol w:w="232"/>
        <w:gridCol w:w="232"/>
      </w:tblGrid>
      <w:tr w:rsidR="00257EA7" w:rsidRPr="00654C5D" w:rsidTr="0021485A">
        <w:trPr>
          <w:trHeight w:val="788"/>
          <w:jc w:val="center"/>
        </w:trPr>
        <w:tc>
          <w:tcPr>
            <w:tcW w:w="1118" w:type="dxa"/>
            <w:shd w:val="clear" w:color="auto" w:fill="E0E0E0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Materijal vijka</w:t>
            </w:r>
          </w:p>
        </w:tc>
        <w:tc>
          <w:tcPr>
            <w:tcW w:w="1270" w:type="dxa"/>
            <w:shd w:val="clear" w:color="auto" w:fill="E0E0E0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Najpribližniji odgovarajući materijal</w:t>
            </w:r>
          </w:p>
        </w:tc>
        <w:tc>
          <w:tcPr>
            <w:tcW w:w="898" w:type="dxa"/>
            <w:shd w:val="clear" w:color="auto" w:fill="E0E0E0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R</w:t>
            </w:r>
            <w:r w:rsidRPr="00654C5D">
              <w:rPr>
                <w:vertAlign w:val="subscript"/>
                <w:lang w:val="sr-Latn-CS"/>
              </w:rPr>
              <w:t>m</w:t>
            </w:r>
          </w:p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</w:p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N/mm</w:t>
            </w:r>
            <w:r w:rsidRPr="00654C5D">
              <w:rPr>
                <w:vertAlign w:val="superscript"/>
                <w:lang w:val="sr-Latn-CS"/>
              </w:rPr>
              <w:t>2</w:t>
            </w:r>
          </w:p>
        </w:tc>
        <w:tc>
          <w:tcPr>
            <w:tcW w:w="1060" w:type="dxa"/>
            <w:shd w:val="clear" w:color="auto" w:fill="E0E0E0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R</w:t>
            </w:r>
            <w:r w:rsidRPr="00654C5D">
              <w:rPr>
                <w:vertAlign w:val="subscript"/>
                <w:lang w:val="sr-Latn-CS"/>
              </w:rPr>
              <w:t>e</w:t>
            </w:r>
            <w:r w:rsidRPr="00654C5D">
              <w:rPr>
                <w:lang w:val="sr-Latn-CS"/>
              </w:rPr>
              <w:t>(R</w:t>
            </w:r>
            <w:r w:rsidRPr="00654C5D">
              <w:rPr>
                <w:vertAlign w:val="subscript"/>
                <w:lang w:val="sr-Latn-CS"/>
              </w:rPr>
              <w:t>p0,2</w:t>
            </w:r>
            <w:r w:rsidRPr="00654C5D">
              <w:rPr>
                <w:lang w:val="sr-Latn-CS"/>
              </w:rPr>
              <w:t>)</w:t>
            </w:r>
          </w:p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</w:p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vertAlign w:val="superscript"/>
                <w:lang w:val="sr-Latn-CS"/>
              </w:rPr>
            </w:pPr>
            <w:r w:rsidRPr="00654C5D">
              <w:rPr>
                <w:lang w:val="sr-Latn-CS"/>
              </w:rPr>
              <w:t>N/mm</w:t>
            </w:r>
            <w:r w:rsidRPr="00654C5D">
              <w:rPr>
                <w:vertAlign w:val="superscript"/>
                <w:lang w:val="sr-Latn-CS"/>
              </w:rPr>
              <w:t>2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 xml:space="preserve">Materijal navrtke </w:t>
            </w:r>
          </w:p>
        </w:tc>
        <w:tc>
          <w:tcPr>
            <w:tcW w:w="1332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 xml:space="preserve">Napon </w:t>
            </w:r>
            <w:r w:rsidRPr="00654C5D">
              <w:rPr>
                <w:position w:val="-10"/>
                <w:lang w:val="sr-Latn-CS"/>
              </w:rPr>
              <w:object w:dxaOrig="4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7.25pt" o:ole="">
                  <v:imagedata r:id="rId7" o:title=""/>
                </v:shape>
                <o:OLEObject Type="Embed" ProgID="Equation.3" ShapeID="_x0000_i1025" DrawAspect="Content" ObjectID="_1647084517" r:id="rId8"/>
              </w:object>
            </w:r>
          </w:p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</w:p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N/mm</w:t>
            </w:r>
            <w:r w:rsidRPr="00654C5D">
              <w:rPr>
                <w:vertAlign w:val="superscript"/>
                <w:lang w:val="sr-Latn-CS"/>
              </w:rPr>
              <w:t>2</w:t>
            </w:r>
          </w:p>
        </w:tc>
      </w:tr>
      <w:tr w:rsidR="00257EA7" w:rsidRPr="00654C5D" w:rsidTr="0021485A">
        <w:trPr>
          <w:trHeight w:val="223"/>
          <w:jc w:val="center"/>
        </w:trPr>
        <w:tc>
          <w:tcPr>
            <w:tcW w:w="1118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3.6</w:t>
            </w:r>
          </w:p>
        </w:tc>
        <w:tc>
          <w:tcPr>
            <w:tcW w:w="1270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 xml:space="preserve"> - </w:t>
            </w:r>
          </w:p>
        </w:tc>
        <w:tc>
          <w:tcPr>
            <w:tcW w:w="898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330</w:t>
            </w:r>
          </w:p>
        </w:tc>
        <w:tc>
          <w:tcPr>
            <w:tcW w:w="1060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190</w:t>
            </w: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4</w:t>
            </w:r>
          </w:p>
        </w:tc>
        <w:tc>
          <w:tcPr>
            <w:tcW w:w="1332" w:type="dxa"/>
            <w:gridSpan w:val="6"/>
            <w:tcBorders>
              <w:bottom w:val="nil"/>
            </w:tcBorders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</w:p>
        </w:tc>
      </w:tr>
      <w:tr w:rsidR="00257EA7" w:rsidRPr="00654C5D" w:rsidTr="0021485A">
        <w:trPr>
          <w:trHeight w:val="223"/>
          <w:jc w:val="center"/>
        </w:trPr>
        <w:tc>
          <w:tcPr>
            <w:tcW w:w="1118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4.6</w:t>
            </w:r>
          </w:p>
        </w:tc>
        <w:tc>
          <w:tcPr>
            <w:tcW w:w="1270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Č 0370</w:t>
            </w:r>
          </w:p>
        </w:tc>
        <w:tc>
          <w:tcPr>
            <w:tcW w:w="898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400</w:t>
            </w:r>
          </w:p>
        </w:tc>
        <w:tc>
          <w:tcPr>
            <w:tcW w:w="1060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240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(04, 11H)</w:t>
            </w:r>
          </w:p>
        </w:tc>
        <w:tc>
          <w:tcPr>
            <w:tcW w:w="1332" w:type="dxa"/>
            <w:gridSpan w:val="6"/>
            <w:tcBorders>
              <w:top w:val="nil"/>
              <w:bottom w:val="nil"/>
            </w:tcBorders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400</w:t>
            </w:r>
          </w:p>
        </w:tc>
      </w:tr>
      <w:tr w:rsidR="00257EA7" w:rsidRPr="00654C5D" w:rsidTr="0021485A">
        <w:trPr>
          <w:trHeight w:val="223"/>
          <w:jc w:val="center"/>
        </w:trPr>
        <w:tc>
          <w:tcPr>
            <w:tcW w:w="1118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4.8</w:t>
            </w:r>
          </w:p>
        </w:tc>
        <w:tc>
          <w:tcPr>
            <w:tcW w:w="1270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-</w:t>
            </w:r>
          </w:p>
        </w:tc>
        <w:tc>
          <w:tcPr>
            <w:tcW w:w="898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420</w:t>
            </w:r>
          </w:p>
        </w:tc>
        <w:tc>
          <w:tcPr>
            <w:tcW w:w="1060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320</w:t>
            </w:r>
          </w:p>
        </w:tc>
        <w:tc>
          <w:tcPr>
            <w:tcW w:w="1149" w:type="dxa"/>
            <w:tcBorders>
              <w:top w:val="nil"/>
              <w:bottom w:val="single" w:sz="4" w:space="0" w:color="auto"/>
            </w:tcBorders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</w:p>
        </w:tc>
        <w:tc>
          <w:tcPr>
            <w:tcW w:w="133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</w:p>
        </w:tc>
      </w:tr>
      <w:tr w:rsidR="00257EA7" w:rsidRPr="00654C5D" w:rsidTr="0021485A">
        <w:trPr>
          <w:trHeight w:val="223"/>
          <w:jc w:val="center"/>
        </w:trPr>
        <w:tc>
          <w:tcPr>
            <w:tcW w:w="1118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5.6</w:t>
            </w:r>
          </w:p>
        </w:tc>
        <w:tc>
          <w:tcPr>
            <w:tcW w:w="1270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Č 0545</w:t>
            </w:r>
          </w:p>
        </w:tc>
        <w:tc>
          <w:tcPr>
            <w:tcW w:w="898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500</w:t>
            </w:r>
          </w:p>
        </w:tc>
        <w:tc>
          <w:tcPr>
            <w:tcW w:w="1060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300</w:t>
            </w: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5</w:t>
            </w:r>
          </w:p>
        </w:tc>
        <w:tc>
          <w:tcPr>
            <w:tcW w:w="1332" w:type="dxa"/>
            <w:gridSpan w:val="6"/>
            <w:tcBorders>
              <w:bottom w:val="nil"/>
            </w:tcBorders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500</w:t>
            </w:r>
          </w:p>
        </w:tc>
      </w:tr>
      <w:tr w:rsidR="00257EA7" w:rsidRPr="00654C5D" w:rsidTr="0021485A">
        <w:trPr>
          <w:trHeight w:val="223"/>
          <w:jc w:val="center"/>
        </w:trPr>
        <w:tc>
          <w:tcPr>
            <w:tcW w:w="1118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5.8</w:t>
            </w:r>
          </w:p>
        </w:tc>
        <w:tc>
          <w:tcPr>
            <w:tcW w:w="1270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Č 1330</w:t>
            </w:r>
          </w:p>
        </w:tc>
        <w:tc>
          <w:tcPr>
            <w:tcW w:w="898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520</w:t>
            </w:r>
          </w:p>
        </w:tc>
        <w:tc>
          <w:tcPr>
            <w:tcW w:w="1060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420</w:t>
            </w:r>
          </w:p>
        </w:tc>
        <w:tc>
          <w:tcPr>
            <w:tcW w:w="1149" w:type="dxa"/>
            <w:tcBorders>
              <w:top w:val="nil"/>
              <w:bottom w:val="single" w:sz="4" w:space="0" w:color="auto"/>
            </w:tcBorders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(05, 14H)</w:t>
            </w:r>
          </w:p>
        </w:tc>
        <w:tc>
          <w:tcPr>
            <w:tcW w:w="133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</w:p>
        </w:tc>
      </w:tr>
      <w:tr w:rsidR="00257EA7" w:rsidRPr="00654C5D" w:rsidTr="0021485A">
        <w:trPr>
          <w:trHeight w:val="223"/>
          <w:jc w:val="center"/>
        </w:trPr>
        <w:tc>
          <w:tcPr>
            <w:tcW w:w="1118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6.6</w:t>
            </w:r>
          </w:p>
        </w:tc>
        <w:tc>
          <w:tcPr>
            <w:tcW w:w="1270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Č 0645</w:t>
            </w:r>
          </w:p>
        </w:tc>
        <w:tc>
          <w:tcPr>
            <w:tcW w:w="898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600</w:t>
            </w:r>
          </w:p>
        </w:tc>
        <w:tc>
          <w:tcPr>
            <w:tcW w:w="1060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360</w:t>
            </w: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6</w:t>
            </w:r>
          </w:p>
        </w:tc>
        <w:tc>
          <w:tcPr>
            <w:tcW w:w="1332" w:type="dxa"/>
            <w:gridSpan w:val="6"/>
            <w:tcBorders>
              <w:bottom w:val="nil"/>
            </w:tcBorders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600</w:t>
            </w:r>
          </w:p>
        </w:tc>
      </w:tr>
      <w:tr w:rsidR="00257EA7" w:rsidRPr="00654C5D" w:rsidTr="0021485A">
        <w:trPr>
          <w:trHeight w:val="223"/>
          <w:jc w:val="center"/>
        </w:trPr>
        <w:tc>
          <w:tcPr>
            <w:tcW w:w="1118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6.8</w:t>
            </w:r>
          </w:p>
        </w:tc>
        <w:tc>
          <w:tcPr>
            <w:tcW w:w="1270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Č 1430</w:t>
            </w:r>
          </w:p>
        </w:tc>
        <w:tc>
          <w:tcPr>
            <w:tcW w:w="898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600</w:t>
            </w:r>
          </w:p>
        </w:tc>
        <w:tc>
          <w:tcPr>
            <w:tcW w:w="1060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480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(17H)</w:t>
            </w:r>
          </w:p>
        </w:tc>
        <w:tc>
          <w:tcPr>
            <w:tcW w:w="1332" w:type="dxa"/>
            <w:gridSpan w:val="6"/>
            <w:tcBorders>
              <w:top w:val="nil"/>
              <w:bottom w:val="nil"/>
            </w:tcBorders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</w:p>
        </w:tc>
      </w:tr>
      <w:tr w:rsidR="00257EA7" w:rsidRPr="00654C5D" w:rsidTr="0021485A">
        <w:trPr>
          <w:trHeight w:val="223"/>
          <w:jc w:val="center"/>
        </w:trPr>
        <w:tc>
          <w:tcPr>
            <w:tcW w:w="1118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6.9</w:t>
            </w:r>
          </w:p>
        </w:tc>
        <w:tc>
          <w:tcPr>
            <w:tcW w:w="1270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Č 1530</w:t>
            </w:r>
          </w:p>
        </w:tc>
        <w:tc>
          <w:tcPr>
            <w:tcW w:w="898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600</w:t>
            </w:r>
          </w:p>
        </w:tc>
        <w:tc>
          <w:tcPr>
            <w:tcW w:w="1060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540</w:t>
            </w:r>
          </w:p>
        </w:tc>
        <w:tc>
          <w:tcPr>
            <w:tcW w:w="1149" w:type="dxa"/>
            <w:tcBorders>
              <w:top w:val="nil"/>
            </w:tcBorders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</w:p>
        </w:tc>
        <w:tc>
          <w:tcPr>
            <w:tcW w:w="1332" w:type="dxa"/>
            <w:gridSpan w:val="6"/>
            <w:tcBorders>
              <w:top w:val="nil"/>
            </w:tcBorders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</w:p>
        </w:tc>
      </w:tr>
      <w:tr w:rsidR="00257EA7" w:rsidRPr="00654C5D" w:rsidTr="0021485A">
        <w:trPr>
          <w:trHeight w:val="446"/>
          <w:jc w:val="center"/>
        </w:trPr>
        <w:tc>
          <w:tcPr>
            <w:tcW w:w="1118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8.8</w:t>
            </w:r>
          </w:p>
        </w:tc>
        <w:tc>
          <w:tcPr>
            <w:tcW w:w="1270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Č 1730</w:t>
            </w:r>
          </w:p>
        </w:tc>
        <w:tc>
          <w:tcPr>
            <w:tcW w:w="898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800</w:t>
            </w:r>
          </w:p>
        </w:tc>
        <w:tc>
          <w:tcPr>
            <w:tcW w:w="1060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640</w:t>
            </w:r>
          </w:p>
        </w:tc>
        <w:tc>
          <w:tcPr>
            <w:tcW w:w="1149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8</w:t>
            </w:r>
          </w:p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(22H)</w:t>
            </w:r>
          </w:p>
        </w:tc>
        <w:tc>
          <w:tcPr>
            <w:tcW w:w="1332" w:type="dxa"/>
            <w:gridSpan w:val="6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800</w:t>
            </w:r>
          </w:p>
        </w:tc>
      </w:tr>
      <w:tr w:rsidR="00257EA7" w:rsidRPr="00654C5D" w:rsidTr="0021485A">
        <w:trPr>
          <w:trHeight w:val="223"/>
          <w:jc w:val="center"/>
        </w:trPr>
        <w:tc>
          <w:tcPr>
            <w:tcW w:w="1118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10.6</w:t>
            </w:r>
          </w:p>
        </w:tc>
        <w:tc>
          <w:tcPr>
            <w:tcW w:w="1270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Č 4130</w:t>
            </w:r>
          </w:p>
        </w:tc>
        <w:tc>
          <w:tcPr>
            <w:tcW w:w="898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1040</w:t>
            </w:r>
          </w:p>
        </w:tc>
        <w:tc>
          <w:tcPr>
            <w:tcW w:w="1060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940</w:t>
            </w:r>
          </w:p>
        </w:tc>
        <w:tc>
          <w:tcPr>
            <w:tcW w:w="1149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10</w:t>
            </w:r>
          </w:p>
        </w:tc>
        <w:tc>
          <w:tcPr>
            <w:tcW w:w="1332" w:type="dxa"/>
            <w:gridSpan w:val="6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1000</w:t>
            </w:r>
          </w:p>
        </w:tc>
      </w:tr>
      <w:tr w:rsidR="00257EA7" w:rsidRPr="00654C5D" w:rsidTr="0021485A">
        <w:trPr>
          <w:trHeight w:val="223"/>
          <w:jc w:val="center"/>
        </w:trPr>
        <w:tc>
          <w:tcPr>
            <w:tcW w:w="1118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12.9</w:t>
            </w:r>
          </w:p>
        </w:tc>
        <w:tc>
          <w:tcPr>
            <w:tcW w:w="1270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Č 4732</w:t>
            </w:r>
          </w:p>
        </w:tc>
        <w:tc>
          <w:tcPr>
            <w:tcW w:w="898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1220</w:t>
            </w:r>
          </w:p>
        </w:tc>
        <w:tc>
          <w:tcPr>
            <w:tcW w:w="1060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1100</w:t>
            </w:r>
          </w:p>
        </w:tc>
        <w:tc>
          <w:tcPr>
            <w:tcW w:w="1149" w:type="dxa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12</w:t>
            </w:r>
          </w:p>
        </w:tc>
        <w:tc>
          <w:tcPr>
            <w:tcW w:w="1332" w:type="dxa"/>
            <w:gridSpan w:val="6"/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1200</w:t>
            </w:r>
          </w:p>
        </w:tc>
      </w:tr>
      <w:tr w:rsidR="00257EA7" w:rsidRPr="00654C5D" w:rsidTr="0021485A">
        <w:trPr>
          <w:trHeight w:val="223"/>
          <w:jc w:val="center"/>
        </w:trPr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14.9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Č 5431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1400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1260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14</w:t>
            </w:r>
          </w:p>
        </w:tc>
        <w:tc>
          <w:tcPr>
            <w:tcW w:w="1332" w:type="dxa"/>
            <w:gridSpan w:val="6"/>
            <w:tcBorders>
              <w:bottom w:val="single" w:sz="4" w:space="0" w:color="auto"/>
            </w:tcBorders>
            <w:vAlign w:val="center"/>
          </w:tcPr>
          <w:p w:rsidR="00257EA7" w:rsidRPr="00654C5D" w:rsidRDefault="00257EA7" w:rsidP="0021485A">
            <w:pPr>
              <w:tabs>
                <w:tab w:val="left" w:pos="0"/>
              </w:tabs>
              <w:jc w:val="center"/>
              <w:rPr>
                <w:lang w:val="sr-Latn-CS"/>
              </w:rPr>
            </w:pPr>
            <w:r w:rsidRPr="00654C5D">
              <w:rPr>
                <w:lang w:val="sr-Latn-CS"/>
              </w:rPr>
              <w:t>1400</w:t>
            </w:r>
          </w:p>
        </w:tc>
      </w:tr>
      <w:tr w:rsidR="00257EA7" w:rsidRPr="00654C5D" w:rsidTr="0021485A">
        <w:trPr>
          <w:trHeight w:val="238"/>
          <w:jc w:val="center"/>
        </w:trPr>
        <w:tc>
          <w:tcPr>
            <w:tcW w:w="5584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257EA7" w:rsidRPr="00654C5D" w:rsidRDefault="00257EA7" w:rsidP="0021485A">
            <w:pPr>
              <w:tabs>
                <w:tab w:val="left" w:pos="0"/>
              </w:tabs>
              <w:jc w:val="both"/>
              <w:rPr>
                <w:lang w:val="sr-Latn-CS"/>
              </w:rPr>
            </w:pPr>
            <w:r w:rsidRPr="00654C5D">
              <w:rPr>
                <w:lang w:val="sr-Latn-CS"/>
              </w:rPr>
              <w:t>Vrednosti u zagradama odnose se na navrtke ograničene vrednosti</w:t>
            </w:r>
          </w:p>
        </w:tc>
        <w:tc>
          <w:tcPr>
            <w:tcW w:w="265" w:type="dxa"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257EA7" w:rsidRPr="00654C5D" w:rsidRDefault="00257EA7" w:rsidP="0021485A">
            <w:pPr>
              <w:tabs>
                <w:tab w:val="left" w:pos="0"/>
              </w:tabs>
              <w:jc w:val="both"/>
              <w:rPr>
                <w:lang w:val="sr-Latn-CS"/>
              </w:rPr>
            </w:pPr>
          </w:p>
        </w:tc>
        <w:tc>
          <w:tcPr>
            <w:tcW w:w="265" w:type="dxa"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257EA7" w:rsidRPr="00654C5D" w:rsidRDefault="00257EA7" w:rsidP="0021485A">
            <w:pPr>
              <w:tabs>
                <w:tab w:val="left" w:pos="0"/>
              </w:tabs>
              <w:jc w:val="both"/>
              <w:rPr>
                <w:lang w:val="sr-Latn-CS"/>
              </w:rPr>
            </w:pPr>
          </w:p>
        </w:tc>
        <w:tc>
          <w:tcPr>
            <w:tcW w:w="250" w:type="dxa"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257EA7" w:rsidRPr="00654C5D" w:rsidRDefault="00257EA7" w:rsidP="0021485A">
            <w:pPr>
              <w:tabs>
                <w:tab w:val="left" w:pos="0"/>
              </w:tabs>
              <w:jc w:val="both"/>
              <w:rPr>
                <w:lang w:val="sr-Latn-CS"/>
              </w:rPr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257EA7" w:rsidRPr="00654C5D" w:rsidRDefault="00257EA7" w:rsidP="0021485A">
            <w:pPr>
              <w:tabs>
                <w:tab w:val="left" w:pos="0"/>
              </w:tabs>
              <w:jc w:val="both"/>
              <w:rPr>
                <w:lang w:val="sr-Latn-CS"/>
              </w:rPr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7EA7" w:rsidRPr="00654C5D" w:rsidRDefault="00257EA7" w:rsidP="0021485A">
            <w:pPr>
              <w:tabs>
                <w:tab w:val="left" w:pos="0"/>
              </w:tabs>
              <w:jc w:val="both"/>
              <w:rPr>
                <w:lang w:val="sr-Latn-CS"/>
              </w:rPr>
            </w:pPr>
          </w:p>
        </w:tc>
      </w:tr>
    </w:tbl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 xml:space="preserve"> </w:t>
      </w:r>
      <w:r w:rsidRPr="00AA5D65">
        <w:rPr>
          <w:lang w:val="sr-Latn-CS"/>
        </w:rPr>
        <w:tab/>
      </w:r>
    </w:p>
    <w:p w:rsidR="00257EA7" w:rsidRDefault="00257EA7" w:rsidP="00257EA7">
      <w:pPr>
        <w:tabs>
          <w:tab w:val="left" w:pos="0"/>
        </w:tabs>
        <w:jc w:val="center"/>
        <w:rPr>
          <w:b/>
          <w:caps/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b/>
          <w:caps/>
          <w:lang w:val="sr-Latn-CS"/>
        </w:rPr>
      </w:pPr>
      <w:r w:rsidRPr="00AA5D65">
        <w:rPr>
          <w:b/>
          <w:caps/>
          <w:lang w:val="sr-Latn-CS"/>
        </w:rPr>
        <w:t xml:space="preserve"> Izrada  navoja  i  zaštita  od  korozije</w:t>
      </w:r>
    </w:p>
    <w:p w:rsidR="00257EA7" w:rsidRPr="00AA5D65" w:rsidRDefault="00257EA7" w:rsidP="00257EA7">
      <w:pPr>
        <w:tabs>
          <w:tab w:val="left" w:pos="0"/>
        </w:tabs>
        <w:jc w:val="both"/>
        <w:rPr>
          <w:b/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b/>
          <w:lang w:val="sr-Latn-CS"/>
        </w:rPr>
        <w:tab/>
      </w:r>
      <w:r w:rsidRPr="00AA5D65">
        <w:rPr>
          <w:lang w:val="sr-Latn-CS"/>
        </w:rPr>
        <w:t xml:space="preserve">Izrada navoja može da se izvede skidanjem strugotine i bez skidanja strugotine. Kod izrade navoja skidanjem strugotina najčešće se, zbog svoje pogodnosti pri skidanju strugotina, kao materijal za izradu koristi čelik za automate. Za izradu podešenih </w:t>
      </w:r>
      <w:r>
        <w:rPr>
          <w:lang w:val="sr-Latn-CS"/>
        </w:rPr>
        <w:t>vijajka</w:t>
      </w:r>
      <w:r w:rsidRPr="00AA5D65">
        <w:rPr>
          <w:lang w:val="sr-Latn-CS"/>
        </w:rPr>
        <w:t xml:space="preserve"> postupkom rezanja koristi se čelik za </w:t>
      </w:r>
      <w:r>
        <w:rPr>
          <w:lang w:val="sr-Latn-CS"/>
        </w:rPr>
        <w:t>p</w:t>
      </w:r>
      <w:r w:rsidRPr="00AA5D65">
        <w:rPr>
          <w:lang w:val="sr-Latn-CS"/>
        </w:rPr>
        <w:t>oboljšanje.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  <w:t xml:space="preserve">Izrada navoja bez skidanja strugotina izvodi se valjanjem. Do M24 valjanje se izvodi na hladno, a preko M24 na toplo. Izrada kompletnog </w:t>
      </w:r>
      <w:r>
        <w:rPr>
          <w:lang w:val="sr-Latn-CS"/>
        </w:rPr>
        <w:t>vijka</w:t>
      </w:r>
      <w:r w:rsidRPr="00AA5D65">
        <w:rPr>
          <w:lang w:val="sr-Latn-CS"/>
        </w:rPr>
        <w:t xml:space="preserve"> valjanjem na hladno izvodi se u više faza. Postupak izrade navoja hladnim valjanjem ima niz prednosti u odnosu na ostale postupke izrade kako u pogledu produktivnosti, tako i u pogledu tačnosti navoja</w:t>
      </w:r>
      <w:r>
        <w:rPr>
          <w:lang w:val="sr-Latn-CS"/>
        </w:rPr>
        <w:t xml:space="preserve"> koja se</w:t>
      </w:r>
      <w:r w:rsidRPr="00AA5D65">
        <w:rPr>
          <w:lang w:val="sr-Latn-CS"/>
        </w:rPr>
        <w:t xml:space="preserve"> može povećati gnječenjem korena navoja hladnim valjanjem.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  <w:t>Standardom su predviđena tri kvaliteta izrade navoja: A – fini, B – srednji i C – grubi. Za svaki od ovih kvaliteta standardi</w:t>
      </w:r>
      <w:r>
        <w:rPr>
          <w:lang w:val="sr-Latn-CS"/>
        </w:rPr>
        <w:t xml:space="preserve"> </w:t>
      </w:r>
      <w:r w:rsidRPr="00AA5D65">
        <w:rPr>
          <w:lang w:val="sr-Latn-CS"/>
        </w:rPr>
        <w:t>propisuju hrapavost površina, dozvoljene tolerancije kao i ugaona odstupanja.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BE2B97" w:rsidRDefault="00257EA7" w:rsidP="00BE2B9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  <w:t xml:space="preserve">Kod </w:t>
      </w:r>
      <w:r>
        <w:rPr>
          <w:lang w:val="sr-Latn-CS"/>
        </w:rPr>
        <w:t xml:space="preserve">vijčanih </w:t>
      </w:r>
      <w:r w:rsidRPr="00AA5D65">
        <w:rPr>
          <w:lang w:val="sr-Latn-CS"/>
        </w:rPr>
        <w:t xml:space="preserve">veza izrađenih od materijala podložnih koroziji neophodna je odgovarajuća zaštita površina. Zaštita od uticaja atmosfere po pravilu se izvodi posle montaže nanošenjem odgovarajućeg laka preko glave </w:t>
      </w:r>
      <w:r>
        <w:rPr>
          <w:lang w:val="sr-Latn-CS"/>
        </w:rPr>
        <w:t>vijka</w:t>
      </w:r>
      <w:r w:rsidRPr="00AA5D65">
        <w:rPr>
          <w:lang w:val="sr-Latn-CS"/>
        </w:rPr>
        <w:t xml:space="preserve"> i navrtke. Povremeno ova zaštita mora da se obnovi. </w:t>
      </w:r>
    </w:p>
    <w:p w:rsidR="00257EA7" w:rsidRDefault="00257EA7" w:rsidP="00257EA7">
      <w:pPr>
        <w:tabs>
          <w:tab w:val="left" w:pos="0"/>
        </w:tabs>
        <w:jc w:val="center"/>
        <w:rPr>
          <w:b/>
          <w:caps/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b/>
          <w:caps/>
          <w:lang w:val="sr-Latn-CS"/>
        </w:rPr>
      </w:pPr>
      <w:r w:rsidRPr="00AA5D65">
        <w:rPr>
          <w:b/>
          <w:caps/>
          <w:lang w:val="sr-Latn-CS"/>
        </w:rPr>
        <w:t xml:space="preserve">Vrste  </w:t>
      </w:r>
      <w:r>
        <w:rPr>
          <w:b/>
          <w:caps/>
          <w:lang w:val="sr-Latn-CS"/>
        </w:rPr>
        <w:t>vijaka</w:t>
      </w:r>
      <w:r w:rsidRPr="00AA5D65">
        <w:rPr>
          <w:b/>
          <w:caps/>
          <w:lang w:val="sr-Latn-CS"/>
        </w:rPr>
        <w:t xml:space="preserve">  i  navrtki</w:t>
      </w:r>
    </w:p>
    <w:p w:rsidR="00257EA7" w:rsidRPr="00AA5D65" w:rsidRDefault="00257EA7" w:rsidP="00257EA7">
      <w:pPr>
        <w:tabs>
          <w:tab w:val="left" w:pos="0"/>
        </w:tabs>
        <w:jc w:val="both"/>
        <w:rPr>
          <w:b/>
          <w:lang w:val="sr-Latn-CS"/>
        </w:rPr>
      </w:pPr>
    </w:p>
    <w:p w:rsidR="00257EA7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b/>
          <w:lang w:val="sr-Latn-CS"/>
        </w:rPr>
        <w:tab/>
      </w:r>
      <w:r w:rsidRPr="00E54508">
        <w:rPr>
          <w:lang w:val="sr-Latn-CS"/>
        </w:rPr>
        <w:t>Vijak</w:t>
      </w:r>
      <w:r w:rsidRPr="00AA5D65">
        <w:rPr>
          <w:lang w:val="sr-Latn-CS"/>
        </w:rPr>
        <w:t xml:space="preserve"> se sastoji od glave i stabla. Na jednom delu stabla postoji navoj a drugi deo je glatko izrađen – vrat </w:t>
      </w:r>
      <w:r>
        <w:rPr>
          <w:lang w:val="sr-Latn-CS"/>
        </w:rPr>
        <w:t>vijka</w:t>
      </w:r>
      <w:r w:rsidRPr="00AA5D65">
        <w:rPr>
          <w:lang w:val="sr-Latn-CS"/>
        </w:rPr>
        <w:t>. Postoj</w:t>
      </w:r>
      <w:r>
        <w:rPr>
          <w:lang w:val="sr-Latn-CS"/>
        </w:rPr>
        <w:t>e</w:t>
      </w:r>
      <w:r w:rsidRPr="00AA5D65">
        <w:rPr>
          <w:lang w:val="sr-Latn-CS"/>
        </w:rPr>
        <w:t xml:space="preserve"> i izvođenja gde je na celoj dužini stabla izrađen nav</w:t>
      </w:r>
      <w:r>
        <w:rPr>
          <w:lang w:val="sr-Latn-CS"/>
        </w:rPr>
        <w:t>o</w:t>
      </w:r>
      <w:r w:rsidRPr="00AA5D65">
        <w:rPr>
          <w:lang w:val="sr-Latn-CS"/>
        </w:rPr>
        <w:t xml:space="preserve">j. U </w:t>
      </w:r>
      <w:r>
        <w:rPr>
          <w:lang w:val="sr-Latn-CS"/>
        </w:rPr>
        <w:t>p</w:t>
      </w:r>
      <w:r w:rsidRPr="00AA5D65">
        <w:rPr>
          <w:lang w:val="sr-Latn-CS"/>
        </w:rPr>
        <w:t xml:space="preserve">raksi se </w:t>
      </w:r>
      <w:r>
        <w:rPr>
          <w:lang w:val="sr-Latn-CS"/>
        </w:rPr>
        <w:t>p</w:t>
      </w:r>
      <w:r w:rsidRPr="00AA5D65">
        <w:rPr>
          <w:lang w:val="sr-Latn-CS"/>
        </w:rPr>
        <w:t xml:space="preserve">rimenjuje vrlo veliki broj različith oblika </w:t>
      </w:r>
      <w:r>
        <w:rPr>
          <w:lang w:val="sr-Latn-CS"/>
        </w:rPr>
        <w:t>vijaka</w:t>
      </w:r>
      <w:r w:rsidRPr="00AA5D65">
        <w:rPr>
          <w:lang w:val="sr-Latn-CS"/>
        </w:rPr>
        <w:t xml:space="preserve">. Najčešće se razlikuju po obliku glave </w:t>
      </w:r>
      <w:r>
        <w:rPr>
          <w:lang w:val="sr-Latn-CS"/>
        </w:rPr>
        <w:t>vijka</w:t>
      </w:r>
      <w:r w:rsidRPr="00AA5D65">
        <w:rPr>
          <w:lang w:val="sr-Latn-CS"/>
        </w:rPr>
        <w:t xml:space="preserve">. 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</w:r>
      <w:r w:rsidRPr="00AA5D65">
        <w:rPr>
          <w:b/>
          <w:lang w:val="sr-Latn-CS"/>
        </w:rPr>
        <w:t xml:space="preserve">1. </w:t>
      </w:r>
      <w:r>
        <w:rPr>
          <w:b/>
          <w:lang w:val="sr-Latn-CS"/>
        </w:rPr>
        <w:t>Vijci</w:t>
      </w:r>
      <w:r w:rsidRPr="00AA5D65">
        <w:rPr>
          <w:b/>
          <w:lang w:val="sr-Latn-CS"/>
        </w:rPr>
        <w:t xml:space="preserve"> sa šestougaonom glavom</w:t>
      </w:r>
      <w:r w:rsidRPr="00AA5D65">
        <w:rPr>
          <w:lang w:val="sr-Latn-CS"/>
        </w:rPr>
        <w:t xml:space="preserve"> (slika  2. 13.) </w:t>
      </w:r>
      <w:r>
        <w:rPr>
          <w:lang w:val="sr-Latn-CS"/>
        </w:rPr>
        <w:t>s</w:t>
      </w:r>
      <w:r w:rsidRPr="00AA5D65">
        <w:rPr>
          <w:lang w:val="sr-Latn-CS"/>
        </w:rPr>
        <w:t>luže za osiguranje položaja delova u sklopu kao i za prijem poprečnih sila.</w:t>
      </w:r>
      <w:r w:rsidRPr="000E6FD0">
        <w:rPr>
          <w:lang w:val="sr-Latn-CS"/>
        </w:rPr>
        <w:t xml:space="preserve"> </w:t>
      </w:r>
      <w:r w:rsidRPr="00AA5D65">
        <w:rPr>
          <w:lang w:val="sr-Latn-CS"/>
        </w:rPr>
        <w:t xml:space="preserve">Osnovne dimenzije ovih </w:t>
      </w:r>
      <w:r>
        <w:rPr>
          <w:lang w:val="sr-Latn-CS"/>
        </w:rPr>
        <w:t xml:space="preserve">vijaka </w:t>
      </w:r>
      <w:r w:rsidRPr="00AA5D65">
        <w:rPr>
          <w:lang w:val="sr-Latn-CS"/>
        </w:rPr>
        <w:t>sa merama za ugradnju date su u tablici P</w:t>
      </w:r>
      <w:r>
        <w:rPr>
          <w:lang w:val="sr-Latn-CS"/>
        </w:rPr>
        <w:t>1</w:t>
      </w:r>
      <w:r w:rsidRPr="00AA5D65">
        <w:rPr>
          <w:lang w:val="sr-Latn-CS"/>
        </w:rPr>
        <w:t>-</w:t>
      </w:r>
      <w:r>
        <w:rPr>
          <w:lang w:val="sr-Latn-CS"/>
        </w:rPr>
        <w:t>5</w:t>
      </w:r>
      <w:r w:rsidRPr="00AA5D65">
        <w:rPr>
          <w:lang w:val="sr-Latn-CS"/>
        </w:rPr>
        <w:t>.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2276475" cy="1276350"/>
            <wp:effectExtent l="1905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 w:rsidRPr="00AA5D65">
        <w:rPr>
          <w:lang w:val="sr-Latn-CS"/>
        </w:rPr>
        <w:t xml:space="preserve">Slika   2.13.  </w:t>
      </w:r>
      <w:r>
        <w:rPr>
          <w:lang w:val="sr-Latn-CS"/>
        </w:rPr>
        <w:t>Vijci</w:t>
      </w:r>
      <w:r w:rsidRPr="00AA5D65">
        <w:rPr>
          <w:lang w:val="sr-Latn-CS"/>
        </w:rPr>
        <w:t xml:space="preserve"> sa šestougaonom glavom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</w:r>
      <w:r w:rsidRPr="00AA5D65">
        <w:rPr>
          <w:b/>
          <w:lang w:val="sr-Latn-CS"/>
        </w:rPr>
        <w:t xml:space="preserve">2. </w:t>
      </w:r>
      <w:r>
        <w:rPr>
          <w:b/>
          <w:lang w:val="sr-Latn-CS"/>
        </w:rPr>
        <w:t>Vijci</w:t>
      </w:r>
      <w:r w:rsidRPr="00AA5D65">
        <w:rPr>
          <w:b/>
          <w:lang w:val="sr-Latn-CS"/>
        </w:rPr>
        <w:t xml:space="preserve"> sa cilindričnom glavom </w:t>
      </w:r>
      <w:r w:rsidRPr="00AA5D65">
        <w:rPr>
          <w:lang w:val="sr-Latn-CS"/>
        </w:rPr>
        <w:t xml:space="preserve"> (slika 2.14. a) sa šestougaonim otvorom za ključ </w:t>
      </w:r>
      <w:r>
        <w:rPr>
          <w:lang w:val="sr-Latn-CS"/>
        </w:rPr>
        <w:t>p</w:t>
      </w:r>
      <w:r w:rsidRPr="00AA5D65">
        <w:rPr>
          <w:lang w:val="sr-Latn-CS"/>
        </w:rPr>
        <w:t xml:space="preserve">rimenjuju se </w:t>
      </w:r>
      <w:r>
        <w:rPr>
          <w:lang w:val="sr-Latn-CS"/>
        </w:rPr>
        <w:t>p</w:t>
      </w:r>
      <w:r w:rsidRPr="00AA5D65">
        <w:rPr>
          <w:lang w:val="sr-Latn-CS"/>
        </w:rPr>
        <w:t xml:space="preserve">re svega za spojeve visoke nosivosti i kompaktne konstrukcije, tako da se izrađuju u klasi A Osnovne dimenzije ovih </w:t>
      </w:r>
      <w:r>
        <w:rPr>
          <w:lang w:val="sr-Latn-CS"/>
        </w:rPr>
        <w:t>vijaka</w:t>
      </w:r>
      <w:r w:rsidRPr="00AA5D65">
        <w:rPr>
          <w:lang w:val="sr-Latn-CS"/>
        </w:rPr>
        <w:t xml:space="preserve"> sa merama za ugradnju date su u tablici P</w:t>
      </w:r>
      <w:r>
        <w:rPr>
          <w:lang w:val="sr-Latn-CS"/>
        </w:rPr>
        <w:t>1</w:t>
      </w:r>
      <w:r w:rsidRPr="00AA5D65">
        <w:rPr>
          <w:lang w:val="sr-Latn-CS"/>
        </w:rPr>
        <w:t>-</w:t>
      </w:r>
      <w:r>
        <w:rPr>
          <w:lang w:val="sr-Latn-CS"/>
        </w:rPr>
        <w:t>6</w:t>
      </w:r>
      <w:r w:rsidRPr="00AA5D65">
        <w:rPr>
          <w:lang w:val="sr-Latn-CS"/>
        </w:rPr>
        <w:t>.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b/>
          <w:lang w:val="sr-Latn-CS"/>
        </w:rPr>
        <w:tab/>
        <w:t xml:space="preserve">3. </w:t>
      </w:r>
      <w:r>
        <w:rPr>
          <w:b/>
          <w:lang w:val="sr-Latn-CS"/>
        </w:rPr>
        <w:t xml:space="preserve">Vijci </w:t>
      </w:r>
      <w:r w:rsidRPr="00AA5D65">
        <w:rPr>
          <w:b/>
          <w:lang w:val="sr-Latn-CS"/>
        </w:rPr>
        <w:t>sa okruglom i sa konusnom ili sočivasto upuštenom glavom</w:t>
      </w:r>
      <w:r w:rsidRPr="00AA5D65">
        <w:rPr>
          <w:lang w:val="sr-Latn-CS"/>
        </w:rPr>
        <w:t xml:space="preserve"> sa urezom za odvijač </w:t>
      </w:r>
      <w:r>
        <w:rPr>
          <w:lang w:val="sr-Latn-CS"/>
        </w:rPr>
        <w:t>(slika 2.14. b,v,g) p</w:t>
      </w:r>
      <w:r w:rsidRPr="00AA5D65">
        <w:rPr>
          <w:lang w:val="sr-Latn-CS"/>
        </w:rPr>
        <w:t xml:space="preserve">rimenjuju se u opštem mašinstvu, automobilskoj industriji, kod aparata i uređaja,itd. Osnovne dimenzije ovih </w:t>
      </w:r>
      <w:r>
        <w:rPr>
          <w:lang w:val="sr-Latn-CS"/>
        </w:rPr>
        <w:t>vijaka</w:t>
      </w:r>
      <w:r w:rsidRPr="00AA5D65">
        <w:rPr>
          <w:lang w:val="sr-Latn-CS"/>
        </w:rPr>
        <w:t xml:space="preserve"> sa merama za ugradnju date su u tablici P</w:t>
      </w:r>
      <w:r>
        <w:rPr>
          <w:lang w:val="sr-Latn-CS"/>
        </w:rPr>
        <w:t>1</w:t>
      </w:r>
      <w:r w:rsidRPr="00AA5D65">
        <w:rPr>
          <w:lang w:val="sr-Latn-CS"/>
        </w:rPr>
        <w:t>-</w:t>
      </w:r>
      <w:r>
        <w:rPr>
          <w:lang w:val="sr-Latn-CS"/>
        </w:rPr>
        <w:t>6</w:t>
      </w:r>
      <w:r w:rsidRPr="00AA5D65">
        <w:rPr>
          <w:lang w:val="sr-Latn-CS"/>
        </w:rPr>
        <w:t>.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2562225" cy="1400175"/>
            <wp:effectExtent l="1905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 w:rsidRPr="00AA5D65">
        <w:rPr>
          <w:lang w:val="sr-Latn-CS"/>
        </w:rPr>
        <w:t xml:space="preserve">Slika  2.14.  </w:t>
      </w:r>
      <w:r>
        <w:rPr>
          <w:lang w:val="sr-Latn-CS"/>
        </w:rPr>
        <w:t>Vijci</w:t>
      </w:r>
      <w:r w:rsidRPr="00AA5D65">
        <w:rPr>
          <w:lang w:val="sr-Latn-CS"/>
        </w:rPr>
        <w:t xml:space="preserve"> sa cilindričnom (a), okruglom (b), </w:t>
      </w:r>
    </w:p>
    <w:p w:rsidR="00257EA7" w:rsidRPr="00AA5D65" w:rsidRDefault="00257EA7" w:rsidP="00257EA7">
      <w:pPr>
        <w:tabs>
          <w:tab w:val="left" w:pos="0"/>
        </w:tabs>
        <w:jc w:val="center"/>
        <w:rPr>
          <w:i/>
          <w:lang w:val="sr-Latn-CS"/>
        </w:rPr>
      </w:pPr>
      <w:r w:rsidRPr="00AA5D65">
        <w:rPr>
          <w:lang w:val="sr-Latn-CS"/>
        </w:rPr>
        <w:t>konusno upuštenom (v) i sočivasto upuštenom (g) glavom</w:t>
      </w:r>
      <w:r w:rsidRPr="00AA5D65">
        <w:rPr>
          <w:i/>
          <w:lang w:val="sr-Latn-CS"/>
        </w:rPr>
        <w:t xml:space="preserve"> 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  <w:t xml:space="preserve">  </w:t>
      </w:r>
    </w:p>
    <w:p w:rsidR="00257EA7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lastRenderedPageBreak/>
        <w:tab/>
      </w:r>
      <w:r w:rsidRPr="00AA5D65">
        <w:rPr>
          <w:b/>
          <w:lang w:val="sr-Latn-CS"/>
        </w:rPr>
        <w:t xml:space="preserve">4. Usadni (svorni) </w:t>
      </w:r>
      <w:r>
        <w:rPr>
          <w:b/>
          <w:lang w:val="sr-Latn-CS"/>
        </w:rPr>
        <w:t>vijci</w:t>
      </w:r>
      <w:r w:rsidRPr="00AA5D65">
        <w:rPr>
          <w:lang w:val="sr-Latn-CS"/>
        </w:rPr>
        <w:t xml:space="preserve"> nemaju glavu ve</w:t>
      </w:r>
      <w:r>
        <w:rPr>
          <w:lang w:val="sr-Latn-CS"/>
        </w:rPr>
        <w:t>ć</w:t>
      </w:r>
      <w:r w:rsidRPr="00AA5D65">
        <w:rPr>
          <w:lang w:val="sr-Latn-CS"/>
        </w:rPr>
        <w:t xml:space="preserve"> se na oba kraja stabla nalazi navoj (slika 2. 15.). Pri ugradnji se jedan navojni deo uvrne u materijal dela koji se vezuje, a drugi je snabdeven navrtkom (slika 2. 15. d). Primenjuju se kod kućišta prenosnika, turbina, motora i ležaja. </w:t>
      </w:r>
    </w:p>
    <w:p w:rsidR="00257EA7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Default="00257EA7" w:rsidP="00257EA7">
      <w:pPr>
        <w:tabs>
          <w:tab w:val="left" w:pos="0"/>
        </w:tabs>
        <w:jc w:val="both"/>
        <w:rPr>
          <w:lang w:val="sr-Latn-CS"/>
        </w:rPr>
      </w:pPr>
      <w:r>
        <w:rPr>
          <w:lang w:val="sr-Latn-CS"/>
        </w:rPr>
        <w:t xml:space="preserve">                                    </w:t>
      </w:r>
      <w:r>
        <w:rPr>
          <w:noProof/>
        </w:rPr>
        <w:drawing>
          <wp:inline distT="0" distB="0" distL="0" distR="0">
            <wp:extent cx="3743325" cy="1714500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EA7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 w:rsidRPr="00AA5D65">
        <w:rPr>
          <w:lang w:val="sr-Latn-CS"/>
        </w:rPr>
        <w:t xml:space="preserve">Slika  2.15. Usadni (svorni) </w:t>
      </w:r>
      <w:r>
        <w:rPr>
          <w:lang w:val="sr-Latn-CS"/>
        </w:rPr>
        <w:t>vijci</w:t>
      </w:r>
    </w:p>
    <w:p w:rsidR="00257EA7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b/>
          <w:lang w:val="sr-Latn-CS"/>
        </w:rPr>
        <w:tab/>
        <w:t xml:space="preserve">5. Uvrtni </w:t>
      </w:r>
      <w:r>
        <w:rPr>
          <w:b/>
          <w:lang w:val="sr-Latn-CS"/>
        </w:rPr>
        <w:t>vijci</w:t>
      </w:r>
      <w:r w:rsidRPr="00AA5D65">
        <w:rPr>
          <w:b/>
          <w:lang w:val="sr-Latn-CS"/>
        </w:rPr>
        <w:t xml:space="preserve"> </w:t>
      </w:r>
      <w:r w:rsidRPr="00AA5D65">
        <w:rPr>
          <w:lang w:val="sr-Latn-CS"/>
        </w:rPr>
        <w:t xml:space="preserve">(slika 2. 16.) nemaju galvu već se urez za odvijač ili otvor za ključ nalazi na samom stablu. Krajevi stabla </w:t>
      </w:r>
      <w:r>
        <w:rPr>
          <w:lang w:val="sr-Latn-CS"/>
        </w:rPr>
        <w:t>vijka</w:t>
      </w:r>
      <w:r w:rsidRPr="00AA5D65">
        <w:rPr>
          <w:lang w:val="sr-Latn-CS"/>
        </w:rPr>
        <w:t xml:space="preserve"> mogu biti različito izvedeni, a navoj najčešće ide celom dužinom stabla. Služe mahom za obezbeđivanje međusobnog položaja delova kao što su venci točkova i zupčanika, posteljice ležaja, itd.</w:t>
      </w:r>
    </w:p>
    <w:p w:rsidR="00257EA7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Default="00257EA7" w:rsidP="00257EA7">
      <w:pPr>
        <w:tabs>
          <w:tab w:val="left" w:pos="0"/>
        </w:tabs>
        <w:jc w:val="both"/>
      </w:pPr>
      <w:r>
        <w:t xml:space="preserve">                                              </w:t>
      </w:r>
      <w:r w:rsidRPr="006731BB">
        <w:rPr>
          <w:b/>
        </w:rPr>
        <w:t xml:space="preserve"> </w:t>
      </w:r>
      <w:r>
        <w:t xml:space="preserve">       </w:t>
      </w:r>
      <w:r>
        <w:rPr>
          <w:noProof/>
        </w:rPr>
        <w:drawing>
          <wp:inline distT="0" distB="0" distL="0" distR="0">
            <wp:extent cx="2228850" cy="102870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EA7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 w:rsidRPr="00AA5D65">
        <w:rPr>
          <w:lang w:val="sr-Latn-CS"/>
        </w:rPr>
        <w:t xml:space="preserve">Slika  2.16.  Uvrtni </w:t>
      </w:r>
      <w:r>
        <w:rPr>
          <w:lang w:val="sr-Latn-CS"/>
        </w:rPr>
        <w:t>vijci</w:t>
      </w:r>
    </w:p>
    <w:p w:rsidR="00257EA7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Default="00257EA7" w:rsidP="00257EA7">
      <w:pPr>
        <w:numPr>
          <w:ilvl w:val="0"/>
          <w:numId w:val="29"/>
        </w:numPr>
        <w:tabs>
          <w:tab w:val="left" w:pos="0"/>
        </w:tabs>
        <w:jc w:val="both"/>
        <w:rPr>
          <w:lang w:val="sr-Latn-CS"/>
        </w:rPr>
      </w:pPr>
      <w:r>
        <w:rPr>
          <w:lang w:val="sr-Latn-CS"/>
        </w:rPr>
        <w:t xml:space="preserve">Takodje se koriste </w:t>
      </w:r>
      <w:r w:rsidRPr="006731BB">
        <w:rPr>
          <w:b/>
          <w:lang w:val="sr-Latn-CS"/>
        </w:rPr>
        <w:t>vijci</w:t>
      </w:r>
      <w:r w:rsidRPr="00AA5D65">
        <w:rPr>
          <w:b/>
          <w:lang w:val="sr-Latn-CS"/>
        </w:rPr>
        <w:t xml:space="preserve"> za lim</w:t>
      </w:r>
      <w:r w:rsidRPr="00AA5D65">
        <w:rPr>
          <w:lang w:val="sr-Latn-CS"/>
        </w:rPr>
        <w:t xml:space="preserve"> (slika 2.17. a) i </w:t>
      </w:r>
      <w:r w:rsidRPr="00AA5D65">
        <w:rPr>
          <w:b/>
          <w:lang w:val="sr-Latn-CS"/>
        </w:rPr>
        <w:t>drvo</w:t>
      </w:r>
      <w:r w:rsidRPr="00AA5D65">
        <w:rPr>
          <w:lang w:val="sr-Latn-CS"/>
        </w:rPr>
        <w:t xml:space="preserve"> (slika 2.17. b) </w:t>
      </w:r>
      <w:r w:rsidRPr="00AA5D65">
        <w:rPr>
          <w:b/>
          <w:lang w:val="sr-Latn-CS"/>
        </w:rPr>
        <w:t xml:space="preserve">temeljni </w:t>
      </w:r>
      <w:r>
        <w:rPr>
          <w:b/>
          <w:lang w:val="sr-Latn-CS"/>
        </w:rPr>
        <w:t>vijci</w:t>
      </w:r>
      <w:r w:rsidRPr="00AA5D65">
        <w:rPr>
          <w:lang w:val="sr-Latn-CS"/>
        </w:rPr>
        <w:t xml:space="preserve"> (slika 2.17. v) </w:t>
      </w:r>
      <w:r w:rsidRPr="00AA5D65">
        <w:rPr>
          <w:b/>
          <w:lang w:val="sr-Latn-CS"/>
        </w:rPr>
        <w:t xml:space="preserve">elastični </w:t>
      </w:r>
      <w:r>
        <w:rPr>
          <w:b/>
          <w:lang w:val="sr-Latn-CS"/>
        </w:rPr>
        <w:t>vijci</w:t>
      </w:r>
      <w:r w:rsidRPr="00AA5D65">
        <w:rPr>
          <w:lang w:val="sr-Latn-CS"/>
        </w:rPr>
        <w:t xml:space="preserve"> (slika 2.17. g) kao i razne vrste navojnih čepova (slika  2.17. d) i navojnih priključaka za hidrauliku.</w:t>
      </w:r>
    </w:p>
    <w:p w:rsidR="00257EA7" w:rsidRPr="00AA5D65" w:rsidRDefault="00257EA7" w:rsidP="00257EA7">
      <w:pPr>
        <w:tabs>
          <w:tab w:val="left" w:pos="0"/>
        </w:tabs>
        <w:ind w:left="720"/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3124200" cy="1362075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 w:rsidRPr="00AA5D65">
        <w:rPr>
          <w:lang w:val="sr-Latn-CS"/>
        </w:rPr>
        <w:t xml:space="preserve">Slika  2.17.  </w:t>
      </w:r>
      <w:r>
        <w:rPr>
          <w:lang w:val="sr-Latn-CS"/>
        </w:rPr>
        <w:t>Vijci</w:t>
      </w:r>
      <w:r w:rsidRPr="00AA5D65">
        <w:rPr>
          <w:lang w:val="sr-Latn-CS"/>
        </w:rPr>
        <w:t xml:space="preserve"> za lim (a) i drvo (b), temeljni </w:t>
      </w:r>
      <w:r>
        <w:rPr>
          <w:lang w:val="sr-Latn-CS"/>
        </w:rPr>
        <w:t>vijci</w:t>
      </w:r>
      <w:r w:rsidRPr="00AA5D65">
        <w:rPr>
          <w:lang w:val="sr-Latn-CS"/>
        </w:rPr>
        <w:t xml:space="preserve"> (v), </w:t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 w:rsidRPr="00AA5D65">
        <w:rPr>
          <w:lang w:val="sr-Latn-CS"/>
        </w:rPr>
        <w:t xml:space="preserve">                      elastični </w:t>
      </w:r>
      <w:r>
        <w:rPr>
          <w:lang w:val="sr-Latn-CS"/>
        </w:rPr>
        <w:t>vijci</w:t>
      </w:r>
      <w:r w:rsidRPr="00AA5D65">
        <w:rPr>
          <w:lang w:val="sr-Latn-CS"/>
        </w:rPr>
        <w:t xml:space="preserve"> (g), navojni čep (d)</w:t>
      </w:r>
    </w:p>
    <w:p w:rsidR="00257EA7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Default="00257EA7" w:rsidP="00257EA7">
      <w:pPr>
        <w:jc w:val="both"/>
        <w:rPr>
          <w:lang w:val="sr-Latn-CS"/>
        </w:rPr>
      </w:pPr>
    </w:p>
    <w:p w:rsidR="00257EA7" w:rsidRPr="00AA5D65" w:rsidRDefault="00257EA7" w:rsidP="00257EA7">
      <w:pPr>
        <w:jc w:val="both"/>
        <w:rPr>
          <w:lang w:val="sr-Latn-CS"/>
        </w:rPr>
      </w:pPr>
      <w:r>
        <w:rPr>
          <w:lang w:val="sr-Latn-CS"/>
        </w:rPr>
        <w:t xml:space="preserve">            </w:t>
      </w:r>
      <w:r w:rsidRPr="00AA5D65">
        <w:rPr>
          <w:lang w:val="sr-Latn-CS"/>
        </w:rPr>
        <w:t>Ra</w:t>
      </w:r>
      <w:r>
        <w:rPr>
          <w:lang w:val="sr-Latn-CS"/>
        </w:rPr>
        <w:t>z</w:t>
      </w:r>
      <w:r w:rsidRPr="00AA5D65">
        <w:rPr>
          <w:lang w:val="sr-Latn-CS"/>
        </w:rPr>
        <w:t>vijen je i standardizovan veliki bro</w:t>
      </w:r>
      <w:r>
        <w:rPr>
          <w:lang w:val="sr-Latn-CS"/>
        </w:rPr>
        <w:t>j</w:t>
      </w:r>
      <w:r w:rsidRPr="00AA5D65">
        <w:rPr>
          <w:lang w:val="sr-Latn-CS"/>
        </w:rPr>
        <w:t xml:space="preserve"> navrtki različitih oblika i dimenzija. Najčešći su u primeni sledeći oblici:</w:t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3781425" cy="2543175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 w:rsidRPr="00AA5D65">
        <w:rPr>
          <w:lang w:val="sr-Latn-CS"/>
        </w:rPr>
        <w:t>Slika  2.18. Oblici navrtki: a,b) visoka i niska šestougaona navrtka, v,g) visoka i niska četvorougaona navrtka, d,đ) visoka i niska šestougaona ka</w:t>
      </w:r>
      <w:r>
        <w:rPr>
          <w:lang w:val="sr-Latn-CS"/>
        </w:rPr>
        <w:t>p</w:t>
      </w:r>
      <w:r w:rsidRPr="00AA5D65">
        <w:rPr>
          <w:lang w:val="sr-Latn-CS"/>
        </w:rPr>
        <w:t>asta navrtka, e) navrtka sa žlebovima po obodu, ž) krilasta navrtka, z) nareckana navrtka, i,j,k,l) visoka i niska krunasta navrtka, lj) navrtka sa čeonim urezima, m) navrtka sa čeonim rupama, n) navrtka sa rupama po obodu</w:t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b/>
          <w:caps/>
          <w:shadow/>
          <w:lang w:val="sr-Latn-CS"/>
        </w:rPr>
      </w:pPr>
      <w:r w:rsidRPr="00AA5D65">
        <w:rPr>
          <w:b/>
          <w:caps/>
          <w:shadow/>
          <w:lang w:val="sr-Latn-CS"/>
        </w:rPr>
        <w:t xml:space="preserve"> Opterećenje  i  naprezanje  pokretnih </w:t>
      </w:r>
    </w:p>
    <w:p w:rsidR="00257EA7" w:rsidRPr="00AA5D65" w:rsidRDefault="00257EA7" w:rsidP="00257EA7">
      <w:pPr>
        <w:tabs>
          <w:tab w:val="left" w:pos="0"/>
        </w:tabs>
        <w:jc w:val="center"/>
        <w:rPr>
          <w:b/>
          <w:caps/>
          <w:shadow/>
          <w:lang w:val="sr-Latn-CS"/>
        </w:rPr>
      </w:pPr>
      <w:r w:rsidRPr="00AA5D65">
        <w:rPr>
          <w:b/>
          <w:caps/>
          <w:shadow/>
          <w:lang w:val="sr-Latn-CS"/>
        </w:rPr>
        <w:t>navojnih  spojeva</w:t>
      </w:r>
    </w:p>
    <w:p w:rsidR="00257EA7" w:rsidRPr="00AA5D65" w:rsidRDefault="00257EA7" w:rsidP="00257EA7">
      <w:pPr>
        <w:tabs>
          <w:tab w:val="left" w:pos="0"/>
        </w:tabs>
        <w:jc w:val="center"/>
        <w:rPr>
          <w:b/>
          <w:shadow/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b/>
          <w:caps/>
          <w:lang w:val="sr-Latn-CS"/>
        </w:rPr>
      </w:pPr>
      <w:r w:rsidRPr="00AA5D65">
        <w:rPr>
          <w:b/>
          <w:caps/>
          <w:lang w:val="sr-Latn-CS"/>
        </w:rPr>
        <w:t xml:space="preserve"> Kinematika  navojnih  parova</w:t>
      </w:r>
    </w:p>
    <w:p w:rsidR="00257EA7" w:rsidRPr="00AA5D65" w:rsidRDefault="00257EA7" w:rsidP="00257EA7">
      <w:pPr>
        <w:tabs>
          <w:tab w:val="left" w:pos="0"/>
        </w:tabs>
        <w:jc w:val="center"/>
        <w:rPr>
          <w:b/>
          <w:shadow/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 w:rsidRPr="00AA5D65">
        <w:rPr>
          <w:lang w:val="sr-Latn-CS"/>
        </w:rPr>
        <w:tab/>
        <w:t xml:space="preserve">Kod navojnih parova vrši se transformacija obrtnog kretanja u translatorno i obrnuto. Zavojno kretanje je složno kretanje koje se sastoji od rotacije i translacije. Puni okretaj jednog elementa navojnog </w:t>
      </w:r>
      <w:r>
        <w:rPr>
          <w:lang w:val="sr-Latn-CS"/>
        </w:rPr>
        <w:t>p</w:t>
      </w:r>
      <w:r w:rsidRPr="00AA5D65">
        <w:rPr>
          <w:lang w:val="sr-Latn-CS"/>
        </w:rPr>
        <w:t xml:space="preserve">ara oko ose navoja odgovara njegovom aksijalnom pomeranju za veličinu hoda navoja L. </w:t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b/>
          <w:caps/>
          <w:lang w:val="sr-Latn-CS"/>
        </w:rPr>
      </w:pPr>
      <w:r w:rsidRPr="00AA5D65">
        <w:rPr>
          <w:b/>
          <w:caps/>
          <w:lang w:val="sr-Latn-CS"/>
        </w:rPr>
        <w:t>Opterećenje  i  naprezanje  pokretnih</w:t>
      </w:r>
    </w:p>
    <w:p w:rsidR="00257EA7" w:rsidRPr="00AA5D65" w:rsidRDefault="00257EA7" w:rsidP="00257EA7">
      <w:pPr>
        <w:tabs>
          <w:tab w:val="left" w:pos="0"/>
        </w:tabs>
        <w:jc w:val="center"/>
        <w:rPr>
          <w:b/>
          <w:caps/>
          <w:lang w:val="sr-Latn-CS"/>
        </w:rPr>
      </w:pPr>
      <w:r w:rsidRPr="00AA5D65">
        <w:rPr>
          <w:b/>
          <w:caps/>
          <w:lang w:val="sr-Latn-CS"/>
        </w:rPr>
        <w:t>navojnih  spojeva</w:t>
      </w:r>
    </w:p>
    <w:p w:rsidR="00257EA7" w:rsidRPr="00AA5D65" w:rsidRDefault="00257EA7" w:rsidP="00257EA7">
      <w:pPr>
        <w:tabs>
          <w:tab w:val="left" w:pos="0"/>
        </w:tabs>
        <w:jc w:val="center"/>
        <w:rPr>
          <w:b/>
          <w:lang w:val="sr-Latn-CS"/>
        </w:rPr>
      </w:pPr>
    </w:p>
    <w:p w:rsidR="00257EA7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b/>
          <w:lang w:val="sr-Latn-CS"/>
        </w:rPr>
        <w:tab/>
      </w:r>
      <w:r w:rsidRPr="00AA5D65">
        <w:rPr>
          <w:lang w:val="sr-Latn-CS"/>
        </w:rPr>
        <w:t>Opterećenje pokretnih navojnih spojeva biće objašnjeno na primeru ručne prese (slika 2. 20). Okretanjem navojnog vretena u navo</w:t>
      </w:r>
      <w:r>
        <w:rPr>
          <w:lang w:val="sr-Latn-CS"/>
        </w:rPr>
        <w:t>j</w:t>
      </w:r>
      <w:r w:rsidRPr="00AA5D65">
        <w:rPr>
          <w:lang w:val="sr-Latn-CS"/>
        </w:rPr>
        <w:t>nom spoju dolazi do tr</w:t>
      </w:r>
      <w:r>
        <w:rPr>
          <w:lang w:val="sr-Latn-CS"/>
        </w:rPr>
        <w:t>a</w:t>
      </w:r>
      <w:r w:rsidRPr="00AA5D65">
        <w:rPr>
          <w:lang w:val="sr-Latn-CS"/>
        </w:rPr>
        <w:t xml:space="preserve">nsformacije obrtnog momenta u aksijalnu silu, koja se preko </w:t>
      </w:r>
      <w:r>
        <w:rPr>
          <w:lang w:val="sr-Latn-CS"/>
        </w:rPr>
        <w:t>p</w:t>
      </w:r>
      <w:r w:rsidRPr="00AA5D65">
        <w:rPr>
          <w:lang w:val="sr-Latn-CS"/>
        </w:rPr>
        <w:t>ritiskivača prenosi na redmet rada. Ukupni obrtni moment koji se preko ručice predaje na</w:t>
      </w:r>
      <w:r>
        <w:rPr>
          <w:lang w:val="sr-Latn-CS"/>
        </w:rPr>
        <w:t>vo</w:t>
      </w:r>
      <w:r w:rsidRPr="00AA5D65">
        <w:rPr>
          <w:lang w:val="sr-Latn-CS"/>
        </w:rPr>
        <w:t xml:space="preserve">jnom vretenu troši se na savlađivanje otpora trenja na dodirnim površinama navojnog spoja Tn i na savlađivanje otpora trenja na dodirnoj površini pritiskivača i glave navojnog vretena </w:t>
      </w:r>
      <w:r w:rsidRPr="00AA5D65">
        <w:rPr>
          <w:position w:val="-14"/>
          <w:lang w:val="sr-Latn-CS"/>
        </w:rPr>
        <w:object w:dxaOrig="279" w:dyaOrig="380">
          <v:shape id="_x0000_i1026" type="#_x0000_t75" style="width:14.25pt;height:18.75pt" o:ole="">
            <v:imagedata r:id="rId15" o:title=""/>
          </v:shape>
          <o:OLEObject Type="Embed" ProgID="Equation.3" ShapeID="_x0000_i1026" DrawAspect="Content" ObjectID="_1647084518" r:id="rId16"/>
        </w:object>
      </w:r>
      <w:r w:rsidRPr="00AA5D65">
        <w:rPr>
          <w:lang w:val="sr-Latn-CS"/>
        </w:rPr>
        <w:t>. Navojno vreteno je prema tome napregnuto na uvijanje (slika 2.20. v) i na pritisak (slika 2.20. b). Pr</w:t>
      </w:r>
      <w:r>
        <w:rPr>
          <w:lang w:val="sr-Latn-CS"/>
        </w:rPr>
        <w:t>e</w:t>
      </w:r>
      <w:r w:rsidRPr="00AA5D65">
        <w:rPr>
          <w:lang w:val="sr-Latn-CS"/>
        </w:rPr>
        <w:t>s</w:t>
      </w:r>
      <w:r>
        <w:rPr>
          <w:lang w:val="sr-Latn-CS"/>
        </w:rPr>
        <w:t>e</w:t>
      </w:r>
      <w:r w:rsidRPr="00AA5D65">
        <w:rPr>
          <w:lang w:val="sr-Latn-CS"/>
        </w:rPr>
        <w:t>k I-I (slika 2.20. a) navojnog vretena napregnnut je samo na uvijanje momentom uvijanja T = T</w:t>
      </w:r>
      <w:r w:rsidRPr="00AA5D65">
        <w:rPr>
          <w:vertAlign w:val="subscript"/>
          <w:lang w:val="sr-Latn-CS"/>
        </w:rPr>
        <w:t xml:space="preserve">n </w:t>
      </w:r>
      <w:r w:rsidRPr="00AA5D65">
        <w:rPr>
          <w:lang w:val="sr-Latn-CS"/>
        </w:rPr>
        <w:t xml:space="preserve">+ </w:t>
      </w:r>
      <w:r w:rsidRPr="00AA5D65">
        <w:rPr>
          <w:position w:val="-14"/>
          <w:lang w:val="sr-Latn-CS"/>
        </w:rPr>
        <w:object w:dxaOrig="279" w:dyaOrig="380">
          <v:shape id="_x0000_i1027" type="#_x0000_t75" style="width:14.25pt;height:18.75pt" o:ole="">
            <v:imagedata r:id="rId15" o:title=""/>
          </v:shape>
          <o:OLEObject Type="Embed" ProgID="Equation.3" ShapeID="_x0000_i1027" DrawAspect="Content" ObjectID="_1647084519" r:id="rId17"/>
        </w:object>
      </w:r>
      <w:r w:rsidRPr="00AA5D65">
        <w:rPr>
          <w:lang w:val="sr-Latn-CS"/>
        </w:rPr>
        <w:t xml:space="preserve">, a resek II-II momentom uvijanja </w:t>
      </w:r>
      <w:r w:rsidRPr="00AA5D65">
        <w:rPr>
          <w:position w:val="-14"/>
          <w:lang w:val="sr-Latn-CS"/>
        </w:rPr>
        <w:object w:dxaOrig="279" w:dyaOrig="380">
          <v:shape id="_x0000_i1028" type="#_x0000_t75" style="width:14.25pt;height:18.75pt" o:ole="">
            <v:imagedata r:id="rId15" o:title=""/>
          </v:shape>
          <o:OLEObject Type="Embed" ProgID="Equation.3" ShapeID="_x0000_i1028" DrawAspect="Content" ObjectID="_1647084520" r:id="rId18"/>
        </w:object>
      </w:r>
      <w:r w:rsidRPr="00AA5D65">
        <w:rPr>
          <w:lang w:val="sr-Latn-CS"/>
        </w:rPr>
        <w:t xml:space="preserve"> i aksijalnom silom F.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lastRenderedPageBreak/>
        <w:tab/>
      </w:r>
      <w:r>
        <w:rPr>
          <w:lang w:val="sr-Latn-CS"/>
        </w:rPr>
        <w:t>S</w:t>
      </w:r>
      <w:r w:rsidRPr="00AA5D65">
        <w:rPr>
          <w:lang w:val="sr-Latn-CS"/>
        </w:rPr>
        <w:t xml:space="preserve"> fizičkog </w:t>
      </w:r>
      <w:r>
        <w:rPr>
          <w:lang w:val="sr-Latn-CS"/>
        </w:rPr>
        <w:t>aspekta</w:t>
      </w:r>
      <w:r w:rsidRPr="00AA5D65">
        <w:rPr>
          <w:lang w:val="sr-Latn-CS"/>
        </w:rPr>
        <w:t xml:space="preserve"> navojno vreteno predstalja transformisani oblik strme ravni. Na osnovu ovakve strme ravni može se uspostaviti korelaciona zavisnost između aksijalne sile i obrtnog momenta u navojnom paru. Na (slici 2.21. a) prikazano je vreteno sa pr</w:t>
      </w:r>
      <w:r>
        <w:rPr>
          <w:lang w:val="sr-Latn-CS"/>
        </w:rPr>
        <w:t>a</w:t>
      </w:r>
      <w:r w:rsidRPr="00AA5D65">
        <w:rPr>
          <w:lang w:val="sr-Latn-CS"/>
        </w:rPr>
        <w:t>vougaonim profilom navoja. Navrtka je prikazan</w:t>
      </w:r>
      <w:r>
        <w:rPr>
          <w:lang w:val="sr-Latn-CS"/>
        </w:rPr>
        <w:t>a</w:t>
      </w:r>
      <w:r w:rsidRPr="00AA5D65">
        <w:rPr>
          <w:lang w:val="sr-Latn-CS"/>
        </w:rPr>
        <w:t xml:space="preserve"> kao telo koje se kreće po navojku.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2781300" cy="1876425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 w:rsidRPr="00AA5D65">
        <w:rPr>
          <w:lang w:val="sr-Latn-CS"/>
        </w:rPr>
        <w:t>Slika  2.20. Opterećenje pokretnog navojnog spoja; a) ručna presa</w:t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 w:rsidRPr="00AA5D65">
        <w:rPr>
          <w:lang w:val="sr-Latn-CS"/>
        </w:rPr>
        <w:t xml:space="preserve">                     b,v) dijagrami opterećenja navojnog vretena</w:t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  <w:t>Aktivne sile koje deluju na ovo telo su aksijalna sila F i obimna sila F</w:t>
      </w:r>
      <w:r w:rsidRPr="00AA5D65">
        <w:rPr>
          <w:vertAlign w:val="subscript"/>
          <w:lang w:val="sr-Latn-CS"/>
        </w:rPr>
        <w:t>t</w:t>
      </w:r>
      <w:r w:rsidRPr="00AA5D65">
        <w:rPr>
          <w:lang w:val="sr-Latn-CS"/>
        </w:rPr>
        <w:t xml:space="preserve"> čija napadna linija tangira srednji cilindar navoja prečnika d</w:t>
      </w:r>
      <w:r w:rsidRPr="00AA5D65">
        <w:rPr>
          <w:vertAlign w:val="subscript"/>
          <w:lang w:val="sr-Latn-CS"/>
        </w:rPr>
        <w:t>2</w:t>
      </w:r>
      <w:r w:rsidRPr="00AA5D65">
        <w:rPr>
          <w:lang w:val="sr-Latn-CS"/>
        </w:rPr>
        <w:t>. Ovim silama suprostavljaju se normalna sil</w:t>
      </w:r>
      <w:r>
        <w:rPr>
          <w:lang w:val="sr-Latn-CS"/>
        </w:rPr>
        <w:t>a</w:t>
      </w:r>
      <w:r w:rsidRPr="00AA5D65">
        <w:rPr>
          <w:lang w:val="sr-Latn-CS"/>
        </w:rPr>
        <w:t xml:space="preserve"> na dodirnoj površini navo</w:t>
      </w:r>
      <w:r>
        <w:rPr>
          <w:lang w:val="sr-Latn-CS"/>
        </w:rPr>
        <w:t>j</w:t>
      </w:r>
      <w:r w:rsidRPr="00AA5D65">
        <w:rPr>
          <w:lang w:val="sr-Latn-CS"/>
        </w:rPr>
        <w:t>nog spoja F</w:t>
      </w:r>
      <w:r w:rsidRPr="00AA5D65">
        <w:rPr>
          <w:vertAlign w:val="subscript"/>
          <w:lang w:val="sr-Latn-CS"/>
        </w:rPr>
        <w:t>n</w:t>
      </w:r>
      <w:r w:rsidRPr="00AA5D65">
        <w:rPr>
          <w:lang w:val="sr-Latn-CS"/>
        </w:rPr>
        <w:t xml:space="preserve"> i sila trenja F</w:t>
      </w:r>
      <w:r w:rsidRPr="00AA5D65">
        <w:rPr>
          <w:vertAlign w:val="subscript"/>
          <w:lang w:val="sr-Latn-CS"/>
        </w:rPr>
        <w:t>µ</w:t>
      </w:r>
      <w:r w:rsidRPr="00AA5D65">
        <w:rPr>
          <w:lang w:val="sr-Latn-CS"/>
        </w:rPr>
        <w:t>. Rezultante aktivnih i reaktivnih sila su u ravnote</w:t>
      </w:r>
      <w:r>
        <w:rPr>
          <w:lang w:val="sr-Latn-CS"/>
        </w:rPr>
        <w:t>ž</w:t>
      </w:r>
      <w:r w:rsidRPr="00AA5D65">
        <w:rPr>
          <w:lang w:val="sr-Latn-CS"/>
        </w:rPr>
        <w:t xml:space="preserve">i. Shodno definiciji zavojnice kao prostorne krive linije navojno vreteno može da se predstavi kao strma ravan sa uglom uspona </w:t>
      </w:r>
      <w:r w:rsidRPr="00AA5D65">
        <w:rPr>
          <w:position w:val="-10"/>
          <w:lang w:val="sr-Latn-CS"/>
        </w:rPr>
        <w:object w:dxaOrig="220" w:dyaOrig="260">
          <v:shape id="_x0000_i1029" type="#_x0000_t75" style="width:11.25pt;height:12.75pt" o:ole="">
            <v:imagedata r:id="rId20" o:title=""/>
          </v:shape>
          <o:OLEObject Type="Embed" ProgID="Equation.3" ShapeID="_x0000_i1029" DrawAspect="Content" ObjectID="_1647084521" r:id="rId21"/>
        </w:object>
      </w:r>
      <w:r w:rsidRPr="00AA5D65">
        <w:rPr>
          <w:lang w:val="sr-Latn-CS"/>
        </w:rPr>
        <w:t xml:space="preserve">, a navrtka kao telo koje se kreće po ovoj ravni. 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  <w:t>Pritezanje prese preko navojnog spoja odgovara kretanju tela uz strmu ravan  (slika 2.21. b). S obzirom da su aktivne i reaktivne sile međusobno u ravnoteži, to iz prikaz</w:t>
      </w:r>
      <w:r>
        <w:rPr>
          <w:lang w:val="sr-Latn-CS"/>
        </w:rPr>
        <w:t>a</w:t>
      </w:r>
      <w:r w:rsidRPr="00AA5D65">
        <w:rPr>
          <w:lang w:val="sr-Latn-CS"/>
        </w:rPr>
        <w:t>nog poligona sila sledi: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BE2B97" w:rsidP="00257EA7">
      <w:pPr>
        <w:tabs>
          <w:tab w:val="left" w:pos="0"/>
        </w:tabs>
        <w:jc w:val="center"/>
        <w:rPr>
          <w:lang w:val="sr-Latn-CS"/>
        </w:rPr>
      </w:pPr>
      <w:r w:rsidRPr="00AA5D65">
        <w:rPr>
          <w:position w:val="-12"/>
          <w:lang w:val="sr-Latn-CS"/>
        </w:rPr>
        <w:object w:dxaOrig="1860" w:dyaOrig="360">
          <v:shape id="_x0000_i1030" type="#_x0000_t75" style="width:122.25pt;height:23.25pt" o:ole="">
            <v:imagedata r:id="rId22" o:title=""/>
          </v:shape>
          <o:OLEObject Type="Embed" ProgID="Equation.3" ShapeID="_x0000_i1030" DrawAspect="Content" ObjectID="_1647084522" r:id="rId23"/>
        </w:objec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3457575" cy="2019300"/>
            <wp:effectExtent l="1905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r="4213"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 w:rsidRPr="00AA5D65">
        <w:rPr>
          <w:lang w:val="sr-Latn-CS"/>
        </w:rPr>
        <w:t>Slika  2.21.  Sile u navojnom paru pri pritezanju prese (a) i</w:t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 w:rsidRPr="00AA5D65">
        <w:rPr>
          <w:lang w:val="sr-Latn-CS"/>
        </w:rPr>
        <w:t xml:space="preserve">                    strma ravan sa poligonom sila (b)</w:t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lastRenderedPageBreak/>
        <w:tab/>
        <w:t>pa je moment otpora trenja na dodirnim površinama navojnog spoja: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rPr>
          <w:lang w:val="sr-Latn-CS"/>
        </w:rPr>
      </w:pPr>
      <w:r>
        <w:rPr>
          <w:lang w:val="sr-Latn-CS"/>
        </w:rPr>
        <w:t xml:space="preserve">                                           </w:t>
      </w:r>
      <w:r w:rsidRPr="00AA5D65">
        <w:rPr>
          <w:lang w:val="sr-Latn-CS"/>
        </w:rPr>
        <w:t xml:space="preserve"> </w:t>
      </w:r>
      <w:r w:rsidR="00BE2B97" w:rsidRPr="00AA5D65">
        <w:rPr>
          <w:position w:val="-24"/>
          <w:lang w:val="sr-Latn-CS"/>
        </w:rPr>
        <w:object w:dxaOrig="3180" w:dyaOrig="660">
          <v:shape id="_x0000_i1031" type="#_x0000_t75" style="width:190.5pt;height:39pt" o:ole="">
            <v:imagedata r:id="rId25" o:title=""/>
          </v:shape>
          <o:OLEObject Type="Embed" ProgID="Equation.3" ShapeID="_x0000_i1031" DrawAspect="Content" ObjectID="_1647084523" r:id="rId26"/>
        </w:object>
      </w:r>
      <w:r w:rsidRPr="00AA5D65">
        <w:rPr>
          <w:lang w:val="sr-Latn-CS"/>
        </w:rPr>
        <w:t xml:space="preserve">                   </w:t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  <w:t xml:space="preserve">Napred navedeni izrazi odgovaraju pravougaonom profilu kada aksijalna sila </w:t>
      </w:r>
      <w:r>
        <w:rPr>
          <w:lang w:val="sr-Latn-CS"/>
        </w:rPr>
        <w:t>p</w:t>
      </w:r>
      <w:r w:rsidRPr="00AA5D65">
        <w:rPr>
          <w:lang w:val="sr-Latn-CS"/>
        </w:rPr>
        <w:t xml:space="preserve">ribližno odgovara normalnoj sili između dodirnih površina navojnog spoja. Kod trouglastog profila (slika 2.22.) normalna sila je jednaka </w:t>
      </w:r>
      <w:r w:rsidR="00BE2B97" w:rsidRPr="00AA5D65">
        <w:rPr>
          <w:position w:val="-12"/>
          <w:lang w:val="sr-Latn-CS"/>
        </w:rPr>
        <w:object w:dxaOrig="1980" w:dyaOrig="499">
          <v:shape id="_x0000_i1032" type="#_x0000_t75" style="width:107.25pt;height:27.75pt" o:ole="">
            <v:imagedata r:id="rId27" o:title=""/>
          </v:shape>
          <o:OLEObject Type="Embed" ProgID="Equation.3" ShapeID="_x0000_i1032" DrawAspect="Content" ObjectID="_1647084524" r:id="rId28"/>
        </w:object>
      </w:r>
      <w:r w:rsidRPr="00AA5D65">
        <w:rPr>
          <w:lang w:val="sr-Latn-CS"/>
        </w:rPr>
        <w:t>, tako da sila trenja iznosi: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rPr>
          <w:lang w:val="sr-Latn-CS"/>
        </w:rPr>
      </w:pPr>
      <w:r>
        <w:rPr>
          <w:lang w:val="sr-Latn-CS"/>
        </w:rPr>
        <w:t xml:space="preserve">                                       </w:t>
      </w:r>
      <w:r w:rsidRPr="00AA5D65">
        <w:rPr>
          <w:lang w:val="sr-Latn-CS"/>
        </w:rPr>
        <w:t xml:space="preserve">    </w:t>
      </w:r>
      <w:r w:rsidR="00BE2B97" w:rsidRPr="00AA5D65">
        <w:rPr>
          <w:position w:val="-30"/>
          <w:lang w:val="sr-Latn-CS"/>
        </w:rPr>
        <w:object w:dxaOrig="3120" w:dyaOrig="680">
          <v:shape id="_x0000_i1033" type="#_x0000_t75" style="width:201.75pt;height:42.75pt" o:ole="">
            <v:imagedata r:id="rId29" o:title=""/>
          </v:shape>
          <o:OLEObject Type="Embed" ProgID="Equation.3" ShapeID="_x0000_i1033" DrawAspect="Content" ObjectID="_1647084525" r:id="rId30"/>
        </w:object>
      </w:r>
      <w:r w:rsidRPr="00AA5D65">
        <w:rPr>
          <w:lang w:val="sr-Latn-CS"/>
        </w:rPr>
        <w:t xml:space="preserve">             </w:t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Pr="00FD3956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</w:r>
      <w:r w:rsidRPr="00FD3956">
        <w:rPr>
          <w:lang w:val="sr-Latn-CS"/>
        </w:rPr>
        <w:t xml:space="preserve">Za proračun je uveden </w:t>
      </w:r>
      <w:r w:rsidRPr="00FD3956">
        <w:rPr>
          <w:b/>
          <w:lang w:val="sr-Latn-CS"/>
        </w:rPr>
        <w:t>koeficijent trenja u navojnom spoju</w:t>
      </w:r>
      <w:r w:rsidRPr="00FD3956">
        <w:rPr>
          <w:lang w:val="sr-Latn-CS"/>
        </w:rPr>
        <w:t xml:space="preserve"> </w:t>
      </w:r>
      <w:r w:rsidRPr="00FD3956">
        <w:rPr>
          <w:position w:val="-12"/>
          <w:lang w:val="sr-Latn-CS"/>
        </w:rPr>
        <w:object w:dxaOrig="2860" w:dyaOrig="360">
          <v:shape id="_x0000_i1034" type="#_x0000_t75" style="width:135pt;height:17.25pt" o:ole="">
            <v:imagedata r:id="rId31" o:title=""/>
          </v:shape>
          <o:OLEObject Type="Embed" ProgID="Equation.3" ShapeID="_x0000_i1034" DrawAspect="Content" ObjectID="_1647084526" r:id="rId32"/>
        </w:object>
      </w:r>
      <w:r w:rsidRPr="00FD3956">
        <w:rPr>
          <w:lang w:val="sr-Latn-CS"/>
        </w:rPr>
        <w:t xml:space="preserve"> , koji </w:t>
      </w:r>
      <w:r w:rsidRPr="00FD3956">
        <w:rPr>
          <w:b/>
          <w:lang w:val="sr-Latn-CS"/>
        </w:rPr>
        <w:t>zavisi od ugla profila navoja</w:t>
      </w:r>
      <w:r w:rsidRPr="00FD3956">
        <w:rPr>
          <w:lang w:val="sr-Latn-CS"/>
        </w:rPr>
        <w:t xml:space="preserve">, tako da iznosi </w:t>
      </w:r>
      <w:r w:rsidRPr="00FD3956">
        <w:rPr>
          <w:position w:val="-12"/>
          <w:lang w:val="sr-Latn-CS"/>
        </w:rPr>
        <w:object w:dxaOrig="1219" w:dyaOrig="360">
          <v:shape id="_x0000_i1035" type="#_x0000_t75" style="width:54pt;height:15.75pt" o:ole="">
            <v:imagedata r:id="rId33" o:title=""/>
          </v:shape>
          <o:OLEObject Type="Embed" ProgID="Equation.3" ShapeID="_x0000_i1035" DrawAspect="Content" ObjectID="_1647084527" r:id="rId34"/>
        </w:object>
      </w:r>
      <w:r w:rsidRPr="00FD3956">
        <w:rPr>
          <w:lang w:val="sr-Latn-CS"/>
        </w:rPr>
        <w:t xml:space="preserve">  za metrički navoj sa </w:t>
      </w:r>
      <w:r w:rsidRPr="00FD3956">
        <w:rPr>
          <w:position w:val="-6"/>
          <w:lang w:val="sr-Latn-CS"/>
        </w:rPr>
        <w:object w:dxaOrig="820" w:dyaOrig="320">
          <v:shape id="_x0000_i1036" type="#_x0000_t75" style="width:41.25pt;height:15.75pt" o:ole="">
            <v:imagedata r:id="rId35" o:title=""/>
          </v:shape>
          <o:OLEObject Type="Embed" ProgID="Equation.3" ShapeID="_x0000_i1036" DrawAspect="Content" ObjectID="_1647084528" r:id="rId36"/>
        </w:object>
      </w:r>
      <w:r w:rsidRPr="00FD3956">
        <w:rPr>
          <w:lang w:val="sr-Latn-CS"/>
        </w:rPr>
        <w:t xml:space="preserve">, odnosno </w:t>
      </w:r>
      <w:r w:rsidRPr="00FD3956">
        <w:rPr>
          <w:position w:val="-12"/>
          <w:lang w:val="sr-Latn-CS"/>
        </w:rPr>
        <w:object w:dxaOrig="1240" w:dyaOrig="360">
          <v:shape id="_x0000_i1037" type="#_x0000_t75" style="width:54pt;height:15.75pt" o:ole="">
            <v:imagedata r:id="rId37" o:title=""/>
          </v:shape>
          <o:OLEObject Type="Embed" ProgID="Equation.3" ShapeID="_x0000_i1037" DrawAspect="Content" ObjectID="_1647084529" r:id="rId38"/>
        </w:object>
      </w:r>
      <w:r w:rsidRPr="00FD3956">
        <w:rPr>
          <w:lang w:val="sr-Latn-CS"/>
        </w:rPr>
        <w:t xml:space="preserve"> za trapezni navoj sa  </w:t>
      </w:r>
      <w:r w:rsidRPr="00FD3956">
        <w:rPr>
          <w:position w:val="-6"/>
          <w:lang w:val="sr-Latn-CS"/>
        </w:rPr>
        <w:object w:dxaOrig="820" w:dyaOrig="320">
          <v:shape id="_x0000_i1038" type="#_x0000_t75" style="width:40.5pt;height:15pt" o:ole="">
            <v:imagedata r:id="rId39" o:title=""/>
          </v:shape>
          <o:OLEObject Type="Embed" ProgID="Equation.3" ShapeID="_x0000_i1038" DrawAspect="Content" ObjectID="_1647084530" r:id="rId40"/>
        </w:object>
      </w:r>
      <w:r w:rsidRPr="00FD3956">
        <w:rPr>
          <w:lang w:val="sr-Latn-CS"/>
        </w:rPr>
        <w:t>.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  <w:t>Prema tome napred navedeni izrazi za obimnu silu F</w:t>
      </w:r>
      <w:r w:rsidRPr="00AA5D65">
        <w:rPr>
          <w:vertAlign w:val="subscript"/>
          <w:lang w:val="sr-Latn-CS"/>
        </w:rPr>
        <w:t>t</w:t>
      </w:r>
      <w:r w:rsidRPr="00AA5D65">
        <w:rPr>
          <w:lang w:val="sr-Latn-CS"/>
        </w:rPr>
        <w:t xml:space="preserve"> odnosno moment otpora trenja u navoju  T</w:t>
      </w:r>
      <w:r w:rsidRPr="00AA5D65">
        <w:rPr>
          <w:vertAlign w:val="subscript"/>
          <w:lang w:val="sr-Latn-CS"/>
        </w:rPr>
        <w:t xml:space="preserve">n </w:t>
      </w:r>
      <w:r w:rsidRPr="00AA5D65">
        <w:rPr>
          <w:lang w:val="sr-Latn-CS"/>
        </w:rPr>
        <w:t xml:space="preserve"> za navojni par sa trouglastim profilom glase: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 xml:space="preserve">                                                         </w:t>
      </w:r>
      <w:r w:rsidR="00BE2B97" w:rsidRPr="00AA5D65">
        <w:rPr>
          <w:position w:val="-74"/>
          <w:lang w:val="sr-Latn-CS"/>
        </w:rPr>
        <w:object w:dxaOrig="2340" w:dyaOrig="1340">
          <v:shape id="_x0000_i1039" type="#_x0000_t75" style="width:143.25pt;height:80.25pt" o:ole="">
            <v:imagedata r:id="rId41" o:title=""/>
          </v:shape>
          <o:OLEObject Type="Embed" ProgID="Equation.3" ShapeID="_x0000_i1039" DrawAspect="Content" ObjectID="_1647084531" r:id="rId42"/>
        </w:object>
      </w:r>
      <w:r w:rsidRPr="00AA5D65">
        <w:rPr>
          <w:lang w:val="sr-Latn-CS"/>
        </w:rPr>
        <w:t xml:space="preserve">   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1600200" cy="1762125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  <w:r w:rsidRPr="00AA5D65">
        <w:rPr>
          <w:lang w:val="sr-Latn-CS"/>
        </w:rPr>
        <w:t>Slika  2..22.  Normalna sila kod trouglastog profila</w:t>
      </w:r>
    </w:p>
    <w:p w:rsidR="00257EA7" w:rsidRPr="00AA5D65" w:rsidRDefault="00257EA7" w:rsidP="00257EA7">
      <w:pPr>
        <w:tabs>
          <w:tab w:val="left" w:pos="0"/>
        </w:tabs>
        <w:jc w:val="right"/>
        <w:rPr>
          <w:lang w:val="sr-Latn-CS"/>
        </w:rPr>
      </w:pPr>
      <w:r w:rsidRPr="00AA5D65">
        <w:rPr>
          <w:lang w:val="sr-Latn-CS"/>
        </w:rPr>
        <w:tab/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  <w:t>Na dodirnoj ovršini između pritiskivača i glave navojnog vretena dolazi do klizanja tako da ovde moment otpora klizanju  T</w:t>
      </w:r>
      <w:r w:rsidRPr="00AA5D65">
        <w:rPr>
          <w:vertAlign w:val="subscript"/>
          <w:lang w:val="sr-Latn-CS"/>
        </w:rPr>
        <w:t>µ</w:t>
      </w:r>
      <w:r w:rsidRPr="00AA5D65">
        <w:rPr>
          <w:lang w:val="sr-Latn-CS"/>
        </w:rPr>
        <w:t xml:space="preserve">  iznosi: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rPr>
          <w:lang w:val="sr-Latn-CS"/>
        </w:rPr>
      </w:pPr>
      <w:r>
        <w:rPr>
          <w:lang w:val="sr-Latn-CS"/>
        </w:rPr>
        <w:t xml:space="preserve">                                                          </w:t>
      </w:r>
      <w:r w:rsidRPr="00AA5D65">
        <w:rPr>
          <w:lang w:val="sr-Latn-CS"/>
        </w:rPr>
        <w:t xml:space="preserve">  </w:t>
      </w:r>
      <w:r w:rsidR="00BE2B97" w:rsidRPr="00AA5D65">
        <w:rPr>
          <w:position w:val="-24"/>
          <w:lang w:val="sr-Latn-CS"/>
        </w:rPr>
        <w:object w:dxaOrig="1480" w:dyaOrig="660">
          <v:shape id="_x0000_i1040" type="#_x0000_t75" style="width:94.5pt;height:42.75pt" o:ole="">
            <v:imagedata r:id="rId44" o:title=""/>
          </v:shape>
          <o:OLEObject Type="Embed" ProgID="Equation.3" ShapeID="_x0000_i1040" DrawAspect="Content" ObjectID="_1647084532" r:id="rId45"/>
        </w:object>
      </w:r>
      <w:r w:rsidRPr="00AA5D65">
        <w:rPr>
          <w:lang w:val="sr-Latn-CS"/>
        </w:rPr>
        <w:t xml:space="preserve">              </w:t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lastRenderedPageBreak/>
        <w:t xml:space="preserve">gde je </w:t>
      </w:r>
      <w:r w:rsidR="00BE2B97" w:rsidRPr="00AA5D65">
        <w:rPr>
          <w:position w:val="-18"/>
          <w:lang w:val="sr-Latn-CS"/>
        </w:rPr>
        <w:object w:dxaOrig="1200" w:dyaOrig="480">
          <v:shape id="_x0000_i1041" type="#_x0000_t75" style="width:78pt;height:34.5pt" o:ole="">
            <v:imagedata r:id="rId46" o:title=""/>
          </v:shape>
          <o:OLEObject Type="Embed" ProgID="Equation.3" ShapeID="_x0000_i1041" DrawAspect="Content" ObjectID="_1647084533" r:id="rId47"/>
        </w:object>
      </w:r>
      <w:r w:rsidRPr="00AA5D65">
        <w:rPr>
          <w:lang w:val="sr-Latn-CS"/>
        </w:rPr>
        <w:t xml:space="preserve"> - srednji prečnik prstenaste dodirne površine u aksijalnom osloncu sa spoljašnjim prečnikom d</w:t>
      </w:r>
      <w:r w:rsidRPr="00AA5D65">
        <w:rPr>
          <w:vertAlign w:val="subscript"/>
          <w:lang w:val="sr-Latn-CS"/>
        </w:rPr>
        <w:t>s</w:t>
      </w:r>
      <w:r w:rsidRPr="00AA5D65">
        <w:rPr>
          <w:lang w:val="sr-Latn-CS"/>
        </w:rPr>
        <w:t xml:space="preserve"> i unutrašnjim rečnikom d</w:t>
      </w:r>
      <w:r w:rsidRPr="00AA5D65">
        <w:rPr>
          <w:vertAlign w:val="subscript"/>
          <w:lang w:val="sr-Latn-CS"/>
        </w:rPr>
        <w:t>n</w:t>
      </w:r>
      <w:r w:rsidRPr="00AA5D65">
        <w:rPr>
          <w:lang w:val="sr-Latn-CS"/>
        </w:rPr>
        <w:t>;</w:t>
      </w:r>
      <w:r>
        <w:rPr>
          <w:lang w:val="sr-Latn-CS"/>
        </w:rPr>
        <w:t xml:space="preserve"> </w:t>
      </w:r>
      <w:r w:rsidRPr="00AA5D65">
        <w:rPr>
          <w:lang w:val="sr-Latn-CS"/>
        </w:rPr>
        <w:t xml:space="preserve"> µ - koeficijent trenja prstenaste dodirne površine.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  <w:t xml:space="preserve">Prema tome ukupni obrtni moment koi se </w:t>
      </w:r>
      <w:r>
        <w:rPr>
          <w:lang w:val="sr-Latn-CS"/>
        </w:rPr>
        <w:t>p</w:t>
      </w:r>
      <w:r w:rsidRPr="00AA5D65">
        <w:rPr>
          <w:lang w:val="sr-Latn-CS"/>
        </w:rPr>
        <w:t>reko ručice predaje navojnom vretenu iznosi: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numPr>
          <w:ilvl w:val="0"/>
          <w:numId w:val="14"/>
        </w:num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>za slučaj pritezanja prese:</w:t>
      </w:r>
    </w:p>
    <w:p w:rsidR="00257EA7" w:rsidRPr="00AA5D65" w:rsidRDefault="00257EA7" w:rsidP="00257EA7">
      <w:pPr>
        <w:tabs>
          <w:tab w:val="left" w:pos="0"/>
        </w:tabs>
        <w:ind w:left="450"/>
        <w:jc w:val="both"/>
        <w:rPr>
          <w:lang w:val="sr-Latn-CS"/>
        </w:rPr>
      </w:pPr>
    </w:p>
    <w:p w:rsidR="00257EA7" w:rsidRPr="00AA5D65" w:rsidRDefault="00BE2B97" w:rsidP="00257EA7">
      <w:pPr>
        <w:tabs>
          <w:tab w:val="left" w:pos="0"/>
        </w:tabs>
        <w:jc w:val="center"/>
        <w:rPr>
          <w:lang w:val="sr-Latn-CS"/>
        </w:rPr>
      </w:pPr>
      <w:r w:rsidRPr="00AA5D65">
        <w:rPr>
          <w:position w:val="-32"/>
          <w:lang w:val="sr-Latn-CS"/>
        </w:rPr>
        <w:object w:dxaOrig="4180" w:dyaOrig="760">
          <v:shape id="_x0000_i1042" type="#_x0000_t75" style="width:237.75pt;height:43.5pt" o:ole="">
            <v:imagedata r:id="rId48" o:title=""/>
          </v:shape>
          <o:OLEObject Type="Embed" ProgID="Equation.3" ShapeID="_x0000_i1042" DrawAspect="Content" ObjectID="_1647084534" r:id="rId49"/>
        </w:objec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numPr>
          <w:ilvl w:val="0"/>
          <w:numId w:val="14"/>
        </w:num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 xml:space="preserve">za slučaj otpuštanja prese: </w:t>
      </w:r>
    </w:p>
    <w:p w:rsidR="00257EA7" w:rsidRPr="00AA5D65" w:rsidRDefault="00257EA7" w:rsidP="00257EA7">
      <w:pPr>
        <w:tabs>
          <w:tab w:val="left" w:pos="0"/>
        </w:tabs>
        <w:ind w:left="450"/>
        <w:jc w:val="both"/>
        <w:rPr>
          <w:lang w:val="sr-Latn-CS"/>
        </w:rPr>
      </w:pPr>
    </w:p>
    <w:p w:rsidR="00257EA7" w:rsidRPr="00AA5D65" w:rsidRDefault="00BE2B97" w:rsidP="00257EA7">
      <w:pPr>
        <w:tabs>
          <w:tab w:val="left" w:pos="0"/>
        </w:tabs>
        <w:jc w:val="center"/>
        <w:rPr>
          <w:lang w:val="sr-Latn-CS"/>
        </w:rPr>
      </w:pPr>
      <w:r w:rsidRPr="00AA5D65">
        <w:rPr>
          <w:position w:val="-32"/>
          <w:lang w:val="sr-Latn-CS"/>
        </w:rPr>
        <w:object w:dxaOrig="4320" w:dyaOrig="760">
          <v:shape id="_x0000_i1043" type="#_x0000_t75" style="width:257.25pt;height:45.75pt" o:ole="">
            <v:imagedata r:id="rId50" o:title=""/>
          </v:shape>
          <o:OLEObject Type="Embed" ProgID="Equation.3" ShapeID="_x0000_i1043" DrawAspect="Content" ObjectID="_1647084535" r:id="rId51"/>
        </w:objec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  <w:t xml:space="preserve">Da li je navoj samokočiv ili ne </w:t>
      </w:r>
      <w:r>
        <w:rPr>
          <w:lang w:val="sr-Latn-CS"/>
        </w:rPr>
        <w:t>z</w:t>
      </w:r>
      <w:r w:rsidRPr="00AA5D65">
        <w:rPr>
          <w:lang w:val="sr-Latn-CS"/>
        </w:rPr>
        <w:t xml:space="preserve">avisi od odnosa uglova </w:t>
      </w:r>
      <w:r w:rsidRPr="00AA5D65">
        <w:rPr>
          <w:position w:val="-10"/>
          <w:lang w:val="sr-Latn-CS"/>
        </w:rPr>
        <w:object w:dxaOrig="220" w:dyaOrig="260">
          <v:shape id="_x0000_i1044" type="#_x0000_t75" style="width:11.25pt;height:12.75pt" o:ole="">
            <v:imagedata r:id="rId52" o:title=""/>
          </v:shape>
          <o:OLEObject Type="Embed" ProgID="Equation.3" ShapeID="_x0000_i1044" DrawAspect="Content" ObjectID="_1647084536" r:id="rId53"/>
        </w:object>
      </w:r>
      <w:r w:rsidRPr="00AA5D65">
        <w:rPr>
          <w:lang w:val="sr-Latn-CS"/>
        </w:rPr>
        <w:t xml:space="preserve"> i </w:t>
      </w:r>
      <w:r w:rsidRPr="00AA5D65">
        <w:rPr>
          <w:position w:val="-12"/>
          <w:lang w:val="sr-Latn-CS"/>
        </w:rPr>
        <w:object w:dxaOrig="320" w:dyaOrig="360">
          <v:shape id="_x0000_i1045" type="#_x0000_t75" style="width:15.75pt;height:18pt" o:ole="">
            <v:imagedata r:id="rId54" o:title=""/>
          </v:shape>
          <o:OLEObject Type="Embed" ProgID="Equation.3" ShapeID="_x0000_i1045" DrawAspect="Content" ObjectID="_1647084537" r:id="rId55"/>
        </w:object>
      </w:r>
      <w:r w:rsidRPr="00AA5D65">
        <w:rPr>
          <w:lang w:val="sr-Latn-CS"/>
        </w:rPr>
        <w:t xml:space="preserve">. Ugao uspona navoja </w:t>
      </w:r>
      <w:r w:rsidRPr="00AA5D65">
        <w:rPr>
          <w:position w:val="-10"/>
          <w:lang w:val="sr-Latn-CS"/>
        </w:rPr>
        <w:object w:dxaOrig="220" w:dyaOrig="260">
          <v:shape id="_x0000_i1046" type="#_x0000_t75" style="width:11.25pt;height:12.75pt" o:ole="">
            <v:imagedata r:id="rId56" o:title=""/>
          </v:shape>
          <o:OLEObject Type="Embed" ProgID="Equation.3" ShapeID="_x0000_i1046" DrawAspect="Content" ObjectID="_1647084538" r:id="rId57"/>
        </w:object>
      </w:r>
      <w:r w:rsidRPr="00AA5D65">
        <w:rPr>
          <w:lang w:val="sr-Latn-CS"/>
        </w:rPr>
        <w:t xml:space="preserve"> </w:t>
      </w:r>
      <w:r>
        <w:rPr>
          <w:lang w:val="sr-Latn-CS"/>
        </w:rPr>
        <w:t>z</w:t>
      </w:r>
      <w:r w:rsidRPr="00AA5D65">
        <w:rPr>
          <w:lang w:val="sr-Latn-CS"/>
        </w:rPr>
        <w:t>avisi od parametara navoja, od hoda navoja L i prečnika srednjeg cilindra navoja d</w:t>
      </w:r>
      <w:r w:rsidRPr="00AA5D65">
        <w:rPr>
          <w:vertAlign w:val="subscript"/>
          <w:lang w:val="sr-Latn-CS"/>
        </w:rPr>
        <w:t>2</w:t>
      </w:r>
      <w:r w:rsidRPr="00AA5D65">
        <w:rPr>
          <w:lang w:val="sr-Latn-CS"/>
        </w:rPr>
        <w:t xml:space="preserve">. Ugao trenja u navoju </w:t>
      </w:r>
      <w:r w:rsidRPr="00AA5D65">
        <w:rPr>
          <w:position w:val="-12"/>
          <w:lang w:val="sr-Latn-CS"/>
        </w:rPr>
        <w:object w:dxaOrig="320" w:dyaOrig="360">
          <v:shape id="_x0000_i1047" type="#_x0000_t75" style="width:15.75pt;height:18pt" o:ole="">
            <v:imagedata r:id="rId54" o:title=""/>
          </v:shape>
          <o:OLEObject Type="Embed" ProgID="Equation.3" ShapeID="_x0000_i1047" DrawAspect="Content" ObjectID="_1647084539" r:id="rId58"/>
        </w:object>
      </w:r>
      <w:r w:rsidRPr="00AA5D65">
        <w:rPr>
          <w:lang w:val="sr-Latn-CS"/>
        </w:rPr>
        <w:t xml:space="preserve"> zavisi od uslova klizanja u navojnom paru i ugla </w:t>
      </w:r>
      <w:r>
        <w:rPr>
          <w:lang w:val="sr-Latn-CS"/>
        </w:rPr>
        <w:t>p</w:t>
      </w:r>
      <w:r w:rsidRPr="00AA5D65">
        <w:rPr>
          <w:lang w:val="sr-Latn-CS"/>
        </w:rPr>
        <w:t xml:space="preserve">rofila navoja </w:t>
      </w:r>
      <w:r w:rsidRPr="00AA5D65">
        <w:rPr>
          <w:position w:val="-6"/>
          <w:lang w:val="sr-Latn-CS"/>
        </w:rPr>
        <w:object w:dxaOrig="240" w:dyaOrig="220">
          <v:shape id="_x0000_i1048" type="#_x0000_t75" style="width:12pt;height:11.25pt" o:ole="">
            <v:imagedata r:id="rId59" o:title=""/>
          </v:shape>
          <o:OLEObject Type="Embed" ProgID="Equation.3" ShapeID="_x0000_i1048" DrawAspect="Content" ObjectID="_1647084540" r:id="rId60"/>
        </w:object>
      </w:r>
      <w:r w:rsidRPr="00AA5D65">
        <w:rPr>
          <w:lang w:val="sr-Latn-CS"/>
        </w:rPr>
        <w:t xml:space="preserve">. Vrednosti koeficijenta trenja </w:t>
      </w:r>
      <w:r w:rsidRPr="00AA5D65">
        <w:rPr>
          <w:position w:val="-12"/>
          <w:lang w:val="sr-Latn-CS"/>
        </w:rPr>
        <w:object w:dxaOrig="1600" w:dyaOrig="360">
          <v:shape id="_x0000_i1049" type="#_x0000_t75" style="width:98.25pt;height:22.5pt" o:ole="">
            <v:imagedata r:id="rId61" o:title=""/>
          </v:shape>
          <o:OLEObject Type="Embed" ProgID="Equation.3" ShapeID="_x0000_i1049" DrawAspect="Content" ObjectID="_1647084541" r:id="rId62"/>
        </w:object>
      </w:r>
      <w:r w:rsidRPr="00AA5D65">
        <w:rPr>
          <w:lang w:val="sr-Latn-CS"/>
        </w:rPr>
        <w:t xml:space="preserve"> date su u tablici P</w:t>
      </w:r>
      <w:r>
        <w:rPr>
          <w:lang w:val="sr-Latn-CS"/>
        </w:rPr>
        <w:t>3</w:t>
      </w:r>
      <w:r w:rsidRPr="00AA5D65">
        <w:rPr>
          <w:lang w:val="sr-Latn-CS"/>
        </w:rPr>
        <w:t>-</w:t>
      </w:r>
      <w:r>
        <w:rPr>
          <w:lang w:val="sr-Latn-CS"/>
        </w:rPr>
        <w:t>9</w:t>
      </w:r>
      <w:r w:rsidRPr="00AA5D65">
        <w:rPr>
          <w:lang w:val="sr-Latn-CS"/>
        </w:rPr>
        <w:t xml:space="preserve">. Jednohodni navoji imaju obično male vrednosti ugla </w:t>
      </w:r>
      <w:r w:rsidRPr="00AA5D65">
        <w:rPr>
          <w:position w:val="-10"/>
          <w:lang w:val="sr-Latn-CS"/>
        </w:rPr>
        <w:object w:dxaOrig="220" w:dyaOrig="260">
          <v:shape id="_x0000_i1050" type="#_x0000_t75" style="width:11.25pt;height:12.75pt" o:ole="">
            <v:imagedata r:id="rId52" o:title=""/>
          </v:shape>
          <o:OLEObject Type="Embed" ProgID="Equation.3" ShapeID="_x0000_i1050" DrawAspect="Content" ObjectID="_1647084542" r:id="rId63"/>
        </w:object>
      </w:r>
      <w:r w:rsidRPr="00AA5D65">
        <w:rPr>
          <w:lang w:val="sr-Latn-CS"/>
        </w:rPr>
        <w:t xml:space="preserve"> pa kod takvih navoja uvek postoji samokočenje. Kod višehodnih navoja vrednosti ugla </w:t>
      </w:r>
      <w:r w:rsidRPr="00AA5D65">
        <w:rPr>
          <w:position w:val="-10"/>
          <w:lang w:val="sr-Latn-CS"/>
        </w:rPr>
        <w:object w:dxaOrig="220" w:dyaOrig="260">
          <v:shape id="_x0000_i1051" type="#_x0000_t75" style="width:11.25pt;height:12.75pt" o:ole="">
            <v:imagedata r:id="rId52" o:title=""/>
          </v:shape>
          <o:OLEObject Type="Embed" ProgID="Equation.3" ShapeID="_x0000_i1051" DrawAspect="Content" ObjectID="_1647084543" r:id="rId64"/>
        </w:object>
      </w:r>
      <w:r w:rsidRPr="00AA5D65">
        <w:rPr>
          <w:lang w:val="sr-Latn-CS"/>
        </w:rPr>
        <w:t xml:space="preserve"> su veće, pa se kod njih može postići nesamokočivost.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center"/>
        <w:rPr>
          <w:b/>
          <w:caps/>
          <w:lang w:val="sr-Latn-CS"/>
        </w:rPr>
      </w:pPr>
      <w:r w:rsidRPr="00AA5D65">
        <w:rPr>
          <w:b/>
          <w:caps/>
          <w:lang w:val="sr-Latn-CS"/>
        </w:rPr>
        <w:t>Stepen  iskorišćenja  pokretnih  navojnih  spojeva</w:t>
      </w:r>
    </w:p>
    <w:p w:rsidR="00257EA7" w:rsidRPr="00AA5D65" w:rsidRDefault="00257EA7" w:rsidP="00257EA7">
      <w:pPr>
        <w:tabs>
          <w:tab w:val="left" w:pos="0"/>
        </w:tabs>
        <w:jc w:val="both"/>
        <w:rPr>
          <w:b/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b/>
          <w:lang w:val="sr-Latn-CS"/>
        </w:rPr>
        <w:tab/>
      </w:r>
      <w:r w:rsidRPr="00AA5D65">
        <w:rPr>
          <w:lang w:val="sr-Latn-CS"/>
        </w:rPr>
        <w:t>Stepen iskorišćenja definiše se kao odnos između korisne snage (snaga pritiskivača prese) P</w:t>
      </w:r>
      <w:r w:rsidRPr="00AA5D65">
        <w:rPr>
          <w:vertAlign w:val="subscript"/>
          <w:lang w:val="sr-Latn-CS"/>
        </w:rPr>
        <w:t>k</w:t>
      </w:r>
      <w:r w:rsidRPr="00AA5D65">
        <w:rPr>
          <w:lang w:val="sr-Latn-CS"/>
        </w:rPr>
        <w:t xml:space="preserve"> i ukupno dovedene snage P</w:t>
      </w:r>
      <w:r w:rsidRPr="00AA5D65">
        <w:rPr>
          <w:vertAlign w:val="subscript"/>
          <w:lang w:val="sr-Latn-CS"/>
        </w:rPr>
        <w:t>d</w:t>
      </w:r>
      <w:r w:rsidRPr="00AA5D65">
        <w:rPr>
          <w:lang w:val="sr-Latn-CS"/>
        </w:rPr>
        <w:t>.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numPr>
          <w:ilvl w:val="0"/>
          <w:numId w:val="14"/>
        </w:num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 xml:space="preserve">Korisna snaga: </w:t>
      </w:r>
    </w:p>
    <w:p w:rsidR="00257EA7" w:rsidRPr="00AA5D65" w:rsidRDefault="00BE2B97" w:rsidP="00257EA7">
      <w:pPr>
        <w:tabs>
          <w:tab w:val="left" w:pos="0"/>
        </w:tabs>
        <w:jc w:val="center"/>
        <w:rPr>
          <w:lang w:val="sr-Cyrl-CS"/>
        </w:rPr>
      </w:pPr>
      <w:r w:rsidRPr="00AA5D65">
        <w:rPr>
          <w:position w:val="-24"/>
          <w:lang w:val="sr-Latn-CS"/>
        </w:rPr>
        <w:object w:dxaOrig="2740" w:dyaOrig="639">
          <v:shape id="_x0000_i1052" type="#_x0000_t75" style="width:170.25pt;height:40.5pt" o:ole="">
            <v:imagedata r:id="rId65" o:title=""/>
          </v:shape>
          <o:OLEObject Type="Embed" ProgID="Equation.3" ShapeID="_x0000_i1052" DrawAspect="Content" ObjectID="_1647084544" r:id="rId66"/>
        </w:objec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Cyrl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Cyrl-CS"/>
        </w:rPr>
      </w:pPr>
    </w:p>
    <w:p w:rsidR="00257EA7" w:rsidRPr="00AA5D65" w:rsidRDefault="00257EA7" w:rsidP="00257EA7">
      <w:pPr>
        <w:numPr>
          <w:ilvl w:val="0"/>
          <w:numId w:val="14"/>
        </w:num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>Dovedena snaga:</w:t>
      </w:r>
    </w:p>
    <w:p w:rsidR="00257EA7" w:rsidRPr="00AA5D65" w:rsidRDefault="00257EA7" w:rsidP="00257EA7">
      <w:pPr>
        <w:tabs>
          <w:tab w:val="left" w:pos="0"/>
        </w:tabs>
        <w:ind w:left="450"/>
        <w:jc w:val="both"/>
        <w:rPr>
          <w:lang w:val="sr-Latn-CS"/>
        </w:rPr>
      </w:pPr>
    </w:p>
    <w:p w:rsidR="00257EA7" w:rsidRPr="00AA5D65" w:rsidRDefault="00BE2B97" w:rsidP="00257EA7">
      <w:pPr>
        <w:tabs>
          <w:tab w:val="left" w:pos="0"/>
        </w:tabs>
        <w:jc w:val="center"/>
        <w:rPr>
          <w:lang w:val="sr-Latn-CS"/>
        </w:rPr>
      </w:pPr>
      <w:r w:rsidRPr="00AA5D65">
        <w:rPr>
          <w:position w:val="-32"/>
          <w:lang w:val="sr-Latn-CS"/>
        </w:rPr>
        <w:object w:dxaOrig="4340" w:dyaOrig="760">
          <v:shape id="_x0000_i1053" type="#_x0000_t75" style="width:235.5pt;height:41.25pt" o:ole="">
            <v:imagedata r:id="rId67" o:title=""/>
          </v:shape>
          <o:OLEObject Type="Embed" ProgID="Equation.3" ShapeID="_x0000_i1053" DrawAspect="Content" ObjectID="_1647084545" r:id="rId68"/>
        </w:object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  <w:t xml:space="preserve">Stepen </w:t>
      </w:r>
      <w:r>
        <w:rPr>
          <w:lang w:val="sr-Latn-CS"/>
        </w:rPr>
        <w:t>iskorišćenja</w:t>
      </w:r>
      <w:r w:rsidRPr="00AA5D65">
        <w:rPr>
          <w:lang w:val="sr-Latn-CS"/>
        </w:rPr>
        <w:t xml:space="preserve"> pokretnog navojnog spoja: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BE2B97" w:rsidP="00257EA7">
      <w:pPr>
        <w:tabs>
          <w:tab w:val="left" w:pos="0"/>
        </w:tabs>
        <w:jc w:val="center"/>
        <w:rPr>
          <w:lang w:val="sr-Latn-CS"/>
        </w:rPr>
      </w:pPr>
      <w:r w:rsidRPr="00AA5D65">
        <w:rPr>
          <w:position w:val="-64"/>
          <w:lang w:val="sr-Latn-CS"/>
        </w:rPr>
        <w:object w:dxaOrig="2980" w:dyaOrig="1040">
          <v:shape id="_x0000_i1054" type="#_x0000_t75" style="width:149.25pt;height:51pt" o:ole="">
            <v:imagedata r:id="rId69" o:title=""/>
          </v:shape>
          <o:OLEObject Type="Embed" ProgID="Equation.3" ShapeID="_x0000_i1054" DrawAspect="Content" ObjectID="_1647084546" r:id="rId70"/>
        </w:object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  <w:t xml:space="preserve">Za slučaj da je </w:t>
      </w:r>
      <w:r w:rsidRPr="00AA5D65">
        <w:rPr>
          <w:position w:val="-14"/>
          <w:lang w:val="sr-Latn-CS"/>
        </w:rPr>
        <w:object w:dxaOrig="700" w:dyaOrig="380">
          <v:shape id="_x0000_i1055" type="#_x0000_t75" style="width:29.25pt;height:15.75pt" o:ole="">
            <v:imagedata r:id="rId71" o:title=""/>
          </v:shape>
          <o:OLEObject Type="Embed" ProgID="Equation.3" ShapeID="_x0000_i1055" DrawAspect="Content" ObjectID="_1647084547" r:id="rId72"/>
        </w:object>
      </w:r>
      <w:r w:rsidRPr="00AA5D65">
        <w:rPr>
          <w:lang w:val="sr-Latn-CS"/>
        </w:rPr>
        <w:t xml:space="preserve"> dobija se: </w: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AA5D65" w:rsidRDefault="00BE2B97" w:rsidP="00257EA7">
      <w:pPr>
        <w:tabs>
          <w:tab w:val="left" w:pos="0"/>
        </w:tabs>
        <w:jc w:val="center"/>
        <w:rPr>
          <w:lang w:val="sr-Latn-CS"/>
        </w:rPr>
      </w:pPr>
      <w:r w:rsidRPr="00AA5D65">
        <w:rPr>
          <w:position w:val="-30"/>
          <w:lang w:val="sr-Latn-CS"/>
        </w:rPr>
        <w:object w:dxaOrig="2120" w:dyaOrig="700">
          <v:shape id="_x0000_i1056" type="#_x0000_t75" style="width:113.25pt;height:37.5pt" o:ole="">
            <v:imagedata r:id="rId73" o:title=""/>
          </v:shape>
          <o:OLEObject Type="Embed" ProgID="Equation.3" ShapeID="_x0000_i1056" DrawAspect="Content" ObjectID="_1647084548" r:id="rId74"/>
        </w:object>
      </w:r>
    </w:p>
    <w:p w:rsidR="00257EA7" w:rsidRPr="00AA5D65" w:rsidRDefault="00257EA7" w:rsidP="00257EA7">
      <w:pPr>
        <w:tabs>
          <w:tab w:val="left" w:pos="0"/>
        </w:tabs>
        <w:jc w:val="center"/>
        <w:rPr>
          <w:lang w:val="sr-Latn-CS"/>
        </w:rPr>
      </w:pPr>
    </w:p>
    <w:p w:rsidR="00257EA7" w:rsidRDefault="00257EA7" w:rsidP="00257EA7">
      <w:pPr>
        <w:tabs>
          <w:tab w:val="left" w:pos="0"/>
        </w:tabs>
        <w:jc w:val="both"/>
        <w:rPr>
          <w:lang w:val="sr-Latn-CS"/>
        </w:rPr>
      </w:pPr>
      <w:r w:rsidRPr="00AA5D65">
        <w:rPr>
          <w:lang w:val="sr-Latn-CS"/>
        </w:rPr>
        <w:tab/>
        <w:t>Bitan uticaj na ste</w:t>
      </w:r>
      <w:r>
        <w:rPr>
          <w:lang w:val="sr-Latn-CS"/>
        </w:rPr>
        <w:t>p</w:t>
      </w:r>
      <w:r w:rsidRPr="00AA5D65">
        <w:rPr>
          <w:lang w:val="sr-Latn-CS"/>
        </w:rPr>
        <w:t xml:space="preserve">en iskorišćenja ima ugao uspona navoja </w:t>
      </w:r>
      <w:r w:rsidRPr="00AA5D65">
        <w:rPr>
          <w:position w:val="-10"/>
          <w:lang w:val="sr-Latn-CS"/>
        </w:rPr>
        <w:object w:dxaOrig="220" w:dyaOrig="260">
          <v:shape id="_x0000_i1057" type="#_x0000_t75" style="width:11.25pt;height:12.75pt" o:ole="">
            <v:imagedata r:id="rId52" o:title=""/>
          </v:shape>
          <o:OLEObject Type="Embed" ProgID="Equation.3" ShapeID="_x0000_i1057" DrawAspect="Content" ObjectID="_1647084549" r:id="rId75"/>
        </w:object>
      </w:r>
      <w:r w:rsidRPr="00AA5D65">
        <w:rPr>
          <w:lang w:val="sr-Latn-CS"/>
        </w:rPr>
        <w:t xml:space="preserve">. Povećanjem ugla nagiba stepen iskorišćenja naglo raste, </w:t>
      </w:r>
      <w:r>
        <w:rPr>
          <w:lang w:val="sr-Latn-CS"/>
        </w:rPr>
        <w:t>z</w:t>
      </w:r>
      <w:r w:rsidRPr="00AA5D65">
        <w:rPr>
          <w:lang w:val="sr-Latn-CS"/>
        </w:rPr>
        <w:t xml:space="preserve">atim je porast sporiji do </w:t>
      </w:r>
      <w:r w:rsidRPr="00AA5D65">
        <w:rPr>
          <w:position w:val="-12"/>
          <w:lang w:val="sr-Latn-CS"/>
        </w:rPr>
        <w:object w:dxaOrig="460" w:dyaOrig="360">
          <v:shape id="_x0000_i1058" type="#_x0000_t75" style="width:23.25pt;height:18pt" o:ole="">
            <v:imagedata r:id="rId76" o:title=""/>
          </v:shape>
          <o:OLEObject Type="Embed" ProgID="Equation.3" ShapeID="_x0000_i1058" DrawAspect="Content" ObjectID="_1647084550" r:id="rId77"/>
        </w:object>
      </w:r>
      <w:r w:rsidRPr="00AA5D65">
        <w:rPr>
          <w:lang w:val="sr-Latn-CS"/>
        </w:rPr>
        <w:t xml:space="preserve"> a posle toga otpada. Maksimalna vrednost stepena iskorišćenja dobija se za </w:t>
      </w:r>
      <w:r w:rsidRPr="00C626D6">
        <w:rPr>
          <w:position w:val="-24"/>
          <w:lang w:val="sr-Latn-CS"/>
        </w:rPr>
        <w:object w:dxaOrig="1180" w:dyaOrig="620">
          <v:shape id="_x0000_i1059" type="#_x0000_t75" style="width:64.5pt;height:33pt" o:ole="">
            <v:imagedata r:id="rId78" o:title=""/>
          </v:shape>
          <o:OLEObject Type="Embed" ProgID="Equation.3" ShapeID="_x0000_i1059" DrawAspect="Content" ObjectID="_1647084551" r:id="rId79"/>
        </w:object>
      </w:r>
      <w:r w:rsidRPr="00AA5D65">
        <w:rPr>
          <w:lang w:val="sr-Latn-CS"/>
        </w:rPr>
        <w:t xml:space="preserve">. Kod samokočivih navoja je </w:t>
      </w:r>
      <w:r w:rsidRPr="00AA5D65">
        <w:rPr>
          <w:position w:val="-10"/>
          <w:lang w:val="sr-Latn-CS"/>
        </w:rPr>
        <w:object w:dxaOrig="800" w:dyaOrig="320">
          <v:shape id="_x0000_i1060" type="#_x0000_t75" style="width:33.75pt;height:13.5pt" o:ole="">
            <v:imagedata r:id="rId80" o:title=""/>
          </v:shape>
          <o:OLEObject Type="Embed" ProgID="Equation.3" ShapeID="_x0000_i1060" DrawAspect="Content" ObjectID="_1647084552" r:id="rId81"/>
        </w:object>
      </w:r>
    </w:p>
    <w:p w:rsidR="00257EA7" w:rsidRPr="00AA5D65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C9727F" w:rsidRDefault="00257EA7" w:rsidP="00257EA7">
      <w:pPr>
        <w:tabs>
          <w:tab w:val="left" w:pos="0"/>
        </w:tabs>
        <w:jc w:val="center"/>
        <w:rPr>
          <w:b/>
          <w:caps/>
          <w:shadow/>
          <w:lang w:val="sr-Latn-CS"/>
        </w:rPr>
      </w:pPr>
      <w:r w:rsidRPr="00C9727F">
        <w:rPr>
          <w:b/>
          <w:caps/>
          <w:shadow/>
          <w:lang w:val="sr-Latn-CS"/>
        </w:rPr>
        <w:t xml:space="preserve">Ostvarivanje  </w:t>
      </w:r>
      <w:r>
        <w:rPr>
          <w:b/>
          <w:caps/>
          <w:shadow/>
          <w:lang w:val="sr-Latn-CS"/>
        </w:rPr>
        <w:t>vijčanih</w:t>
      </w:r>
      <w:r w:rsidRPr="00C9727F">
        <w:rPr>
          <w:b/>
          <w:caps/>
          <w:shadow/>
          <w:lang w:val="sr-Latn-CS"/>
        </w:rPr>
        <w:t xml:space="preserve">  veza</w:t>
      </w:r>
    </w:p>
    <w:p w:rsidR="00257EA7" w:rsidRPr="00C9727F" w:rsidRDefault="00257EA7" w:rsidP="00257EA7">
      <w:pPr>
        <w:tabs>
          <w:tab w:val="left" w:pos="0"/>
        </w:tabs>
        <w:jc w:val="center"/>
        <w:rPr>
          <w:shadow/>
          <w:lang w:val="sr-Latn-CS"/>
        </w:rPr>
      </w:pPr>
    </w:p>
    <w:p w:rsidR="00257EA7" w:rsidRPr="00C9727F" w:rsidRDefault="00257EA7" w:rsidP="00257EA7">
      <w:pPr>
        <w:tabs>
          <w:tab w:val="left" w:pos="0"/>
        </w:tabs>
        <w:jc w:val="center"/>
        <w:rPr>
          <w:b/>
          <w:caps/>
          <w:lang w:val="sr-Latn-CS"/>
        </w:rPr>
      </w:pPr>
      <w:r w:rsidRPr="00C9727F">
        <w:rPr>
          <w:b/>
          <w:caps/>
          <w:lang w:val="sr-Latn-CS"/>
        </w:rPr>
        <w:t xml:space="preserve"> Vrste  </w:t>
      </w:r>
      <w:r>
        <w:rPr>
          <w:b/>
          <w:caps/>
          <w:lang w:val="sr-Latn-CS"/>
        </w:rPr>
        <w:t>vijčanih</w:t>
      </w:r>
      <w:r w:rsidRPr="00C9727F">
        <w:rPr>
          <w:b/>
          <w:caps/>
          <w:lang w:val="sr-Latn-CS"/>
        </w:rPr>
        <w:t xml:space="preserve">  veza</w:t>
      </w:r>
    </w:p>
    <w:p w:rsidR="00257EA7" w:rsidRPr="00C9727F" w:rsidRDefault="00257EA7" w:rsidP="00257EA7">
      <w:pPr>
        <w:tabs>
          <w:tab w:val="left" w:pos="0"/>
        </w:tabs>
        <w:jc w:val="both"/>
        <w:rPr>
          <w:b/>
          <w:lang w:val="sr-Latn-CS"/>
        </w:rPr>
      </w:pPr>
    </w:p>
    <w:p w:rsidR="00257EA7" w:rsidRPr="00C9727F" w:rsidRDefault="00257EA7" w:rsidP="00257EA7">
      <w:pPr>
        <w:tabs>
          <w:tab w:val="left" w:pos="0"/>
        </w:tabs>
        <w:jc w:val="both"/>
        <w:rPr>
          <w:b/>
          <w:lang w:val="sr-Latn-CS"/>
        </w:rPr>
      </w:pPr>
    </w:p>
    <w:p w:rsidR="00257EA7" w:rsidRPr="00C9727F" w:rsidRDefault="00257EA7" w:rsidP="00257EA7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</w:r>
      <w:r>
        <w:rPr>
          <w:lang w:val="sr-Latn-CS"/>
        </w:rPr>
        <w:t xml:space="preserve">Vijčanu </w:t>
      </w:r>
      <w:r w:rsidRPr="00C9727F">
        <w:rPr>
          <w:lang w:val="sr-Latn-CS"/>
        </w:rPr>
        <w:t xml:space="preserve">vezu čine </w:t>
      </w:r>
      <w:r>
        <w:rPr>
          <w:lang w:val="sr-Latn-CS"/>
        </w:rPr>
        <w:t>vijak</w:t>
      </w:r>
      <w:r w:rsidRPr="00C9727F">
        <w:rPr>
          <w:lang w:val="sr-Latn-CS"/>
        </w:rPr>
        <w:t>, navrtka i delovi koji se vezuju. Prema načinu ostvarivanja razlikuju se:</w:t>
      </w:r>
    </w:p>
    <w:p w:rsidR="00257EA7" w:rsidRPr="00C9727F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C9727F" w:rsidRDefault="00257EA7" w:rsidP="00257EA7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</w:r>
      <w:r w:rsidRPr="00C9727F">
        <w:rPr>
          <w:b/>
          <w:lang w:val="sr-Latn-CS"/>
        </w:rPr>
        <w:t xml:space="preserve">▪ Nepritegnute </w:t>
      </w:r>
      <w:r>
        <w:rPr>
          <w:b/>
          <w:lang w:val="sr-Latn-CS"/>
        </w:rPr>
        <w:t>vijčane</w:t>
      </w:r>
      <w:r w:rsidRPr="00C9727F">
        <w:rPr>
          <w:b/>
          <w:lang w:val="sr-Latn-CS"/>
        </w:rPr>
        <w:t xml:space="preserve"> veze</w:t>
      </w:r>
      <w:r w:rsidRPr="00C9727F">
        <w:rPr>
          <w:lang w:val="sr-Latn-CS"/>
        </w:rPr>
        <w:t xml:space="preserve">, kod kojih je </w:t>
      </w:r>
      <w:r>
        <w:rPr>
          <w:lang w:val="sr-Latn-CS"/>
        </w:rPr>
        <w:t>vijak</w:t>
      </w:r>
      <w:r w:rsidRPr="00C9727F">
        <w:rPr>
          <w:lang w:val="sr-Latn-CS"/>
        </w:rPr>
        <w:t xml:space="preserve"> pre delovanja spoljašnje radne sile neoptrerećen, odnosno nije </w:t>
      </w:r>
      <w:r>
        <w:rPr>
          <w:lang w:val="sr-Latn-CS"/>
        </w:rPr>
        <w:t>p</w:t>
      </w:r>
      <w:r w:rsidRPr="00C9727F">
        <w:rPr>
          <w:lang w:val="sr-Latn-CS"/>
        </w:rPr>
        <w:t xml:space="preserve">rethodno </w:t>
      </w:r>
      <w:r>
        <w:rPr>
          <w:lang w:val="sr-Latn-CS"/>
        </w:rPr>
        <w:t>p</w:t>
      </w:r>
      <w:r w:rsidRPr="00C9727F">
        <w:rPr>
          <w:lang w:val="sr-Latn-CS"/>
        </w:rPr>
        <w:t>ritegnut. Ne</w:t>
      </w:r>
      <w:r>
        <w:rPr>
          <w:lang w:val="sr-Latn-CS"/>
        </w:rPr>
        <w:t>p</w:t>
      </w:r>
      <w:r w:rsidRPr="00C9727F">
        <w:rPr>
          <w:lang w:val="sr-Latn-CS"/>
        </w:rPr>
        <w:t xml:space="preserve">ritegnute </w:t>
      </w:r>
      <w:r>
        <w:rPr>
          <w:lang w:val="sr-Latn-CS"/>
        </w:rPr>
        <w:t>vijčane</w:t>
      </w:r>
      <w:r w:rsidRPr="00C9727F">
        <w:rPr>
          <w:lang w:val="sr-Latn-CS"/>
        </w:rPr>
        <w:t xml:space="preserve"> veze retko se u praksi primenjuju, na primer kod zatega (slika  2.23. a).</w:t>
      </w:r>
    </w:p>
    <w:p w:rsidR="00257EA7" w:rsidRPr="00C9727F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C9727F" w:rsidRDefault="00257EA7" w:rsidP="00257EA7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</w:r>
      <w:r w:rsidRPr="00C9727F">
        <w:rPr>
          <w:b/>
          <w:lang w:val="sr-Latn-CS"/>
        </w:rPr>
        <w:t xml:space="preserve">▪ Prethodno pritegnute </w:t>
      </w:r>
      <w:r>
        <w:rPr>
          <w:b/>
          <w:lang w:val="sr-Latn-CS"/>
        </w:rPr>
        <w:t>vijčane</w:t>
      </w:r>
      <w:r w:rsidRPr="00C9727F">
        <w:rPr>
          <w:b/>
          <w:lang w:val="sr-Latn-CS"/>
        </w:rPr>
        <w:t xml:space="preserve"> veze</w:t>
      </w:r>
      <w:r w:rsidRPr="00C9727F">
        <w:rPr>
          <w:lang w:val="sr-Latn-CS"/>
        </w:rPr>
        <w:t>, kod kojih je veza pre delovanja radne sil F</w:t>
      </w:r>
      <w:r w:rsidRPr="00C9727F">
        <w:rPr>
          <w:vertAlign w:val="subscript"/>
          <w:lang w:val="sr-Latn-CS"/>
        </w:rPr>
        <w:t>t</w:t>
      </w:r>
      <w:r w:rsidRPr="00C9727F">
        <w:rPr>
          <w:lang w:val="sr-Latn-CS"/>
        </w:rPr>
        <w:t xml:space="preserve"> već opterećena silom F</w:t>
      </w:r>
      <w:r w:rsidRPr="00C9727F">
        <w:rPr>
          <w:vertAlign w:val="subscript"/>
          <w:lang w:val="sr-Latn-CS"/>
        </w:rPr>
        <w:t>p</w:t>
      </w:r>
      <w:r w:rsidRPr="00C9727F">
        <w:rPr>
          <w:lang w:val="sr-Latn-CS"/>
        </w:rPr>
        <w:t>, dakle prethodno pritegnuta. Ove veze se najčešće primenjuju u praksi (slika  2.23. b).</w:t>
      </w:r>
    </w:p>
    <w:p w:rsidR="00257EA7" w:rsidRPr="00C9727F" w:rsidRDefault="00257EA7" w:rsidP="00257EA7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  <w:t>U pogledu pravca delovanja radne sile razlikuju se:</w:t>
      </w:r>
    </w:p>
    <w:p w:rsidR="00257EA7" w:rsidRPr="00C9727F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C9727F" w:rsidRDefault="00257EA7" w:rsidP="00257EA7">
      <w:pPr>
        <w:tabs>
          <w:tab w:val="left" w:pos="0"/>
        </w:tabs>
        <w:jc w:val="both"/>
        <w:rPr>
          <w:lang w:val="sr-Latn-CS"/>
        </w:rPr>
      </w:pPr>
      <w:r w:rsidRPr="00C9727F">
        <w:rPr>
          <w:lang w:val="sr-Latn-CS"/>
        </w:rPr>
        <w:tab/>
      </w:r>
      <w:r w:rsidRPr="00C9727F">
        <w:rPr>
          <w:b/>
          <w:lang w:val="sr-Latn-CS"/>
        </w:rPr>
        <w:t xml:space="preserve">•  Uzdužno opterećene </w:t>
      </w:r>
      <w:r>
        <w:rPr>
          <w:b/>
          <w:lang w:val="sr-Latn-CS"/>
        </w:rPr>
        <w:t>vijčane</w:t>
      </w:r>
      <w:r w:rsidRPr="00C9727F">
        <w:rPr>
          <w:b/>
          <w:lang w:val="sr-Latn-CS"/>
        </w:rPr>
        <w:t xml:space="preserve"> veze</w:t>
      </w:r>
      <w:r w:rsidRPr="00C9727F">
        <w:rPr>
          <w:lang w:val="sr-Latn-CS"/>
        </w:rPr>
        <w:t>, kod kojih radna sila deluje u prav</w:t>
      </w:r>
      <w:r>
        <w:rPr>
          <w:lang w:val="sr-Latn-CS"/>
        </w:rPr>
        <w:t>c</w:t>
      </w:r>
      <w:r w:rsidRPr="00C9727F">
        <w:rPr>
          <w:lang w:val="sr-Latn-CS"/>
        </w:rPr>
        <w:t xml:space="preserve">u  ose </w:t>
      </w:r>
      <w:r>
        <w:rPr>
          <w:lang w:val="sr-Latn-CS"/>
        </w:rPr>
        <w:t>vijka</w:t>
      </w:r>
      <w:r w:rsidRPr="00C9727F">
        <w:rPr>
          <w:lang w:val="sr-Latn-CS"/>
        </w:rPr>
        <w:t>, odnosno u prav</w:t>
      </w:r>
      <w:r>
        <w:rPr>
          <w:lang w:val="sr-Latn-CS"/>
        </w:rPr>
        <w:t>c</w:t>
      </w:r>
      <w:r w:rsidRPr="00C9727F">
        <w:rPr>
          <w:lang w:val="sr-Latn-CS"/>
        </w:rPr>
        <w:t>u normale na dodirnu ravan vezanih delova.</w:t>
      </w:r>
    </w:p>
    <w:p w:rsidR="00257EA7" w:rsidRPr="00C9727F" w:rsidRDefault="00257EA7" w:rsidP="00257EA7">
      <w:pPr>
        <w:tabs>
          <w:tab w:val="left" w:pos="0"/>
        </w:tabs>
        <w:jc w:val="both"/>
        <w:rPr>
          <w:lang w:val="sr-Latn-CS"/>
        </w:rPr>
      </w:pPr>
    </w:p>
    <w:p w:rsidR="00257EA7" w:rsidRPr="00C9727F" w:rsidRDefault="00257EA7" w:rsidP="00257EA7">
      <w:pPr>
        <w:tabs>
          <w:tab w:val="left" w:pos="0"/>
        </w:tabs>
        <w:jc w:val="both"/>
        <w:rPr>
          <w:lang w:val="sr-Cyrl-CS"/>
        </w:rPr>
      </w:pPr>
      <w:r w:rsidRPr="00C9727F">
        <w:rPr>
          <w:lang w:val="sr-Latn-CS"/>
        </w:rPr>
        <w:tab/>
      </w:r>
      <w:r w:rsidRPr="00C9727F">
        <w:rPr>
          <w:b/>
          <w:lang w:val="sr-Latn-CS"/>
        </w:rPr>
        <w:t xml:space="preserve">• Poprečno opterećenje </w:t>
      </w:r>
      <w:r>
        <w:rPr>
          <w:b/>
          <w:lang w:val="sr-Latn-CS"/>
        </w:rPr>
        <w:t>vijčana</w:t>
      </w:r>
      <w:r w:rsidRPr="00C9727F">
        <w:rPr>
          <w:b/>
          <w:lang w:val="sr-Latn-CS"/>
        </w:rPr>
        <w:t xml:space="preserve"> veze</w:t>
      </w:r>
      <w:r w:rsidRPr="00C9727F">
        <w:rPr>
          <w:lang w:val="sr-Latn-CS"/>
        </w:rPr>
        <w:t xml:space="preserve">, kod kojih radna sila deluje u ravcu </w:t>
      </w:r>
      <w:r>
        <w:rPr>
          <w:lang w:val="sr-Latn-CS"/>
        </w:rPr>
        <w:t>normale na osu vijka</w:t>
      </w:r>
      <w:r w:rsidRPr="00C9727F">
        <w:rPr>
          <w:lang w:val="sr-Latn-CS"/>
        </w:rPr>
        <w:t>.</w:t>
      </w:r>
    </w:p>
    <w:p w:rsidR="00257EA7" w:rsidRPr="00C9727F" w:rsidRDefault="00257EA7" w:rsidP="00257EA7">
      <w:pPr>
        <w:tabs>
          <w:tab w:val="left" w:pos="0"/>
        </w:tabs>
        <w:jc w:val="both"/>
        <w:rPr>
          <w:lang w:val="sr-Cyrl-CS"/>
        </w:rPr>
      </w:pPr>
    </w:p>
    <w:p w:rsidR="00257EA7" w:rsidRPr="00C9727F" w:rsidRDefault="00257EA7" w:rsidP="00257EA7">
      <w:pPr>
        <w:tabs>
          <w:tab w:val="left" w:pos="0"/>
        </w:tabs>
        <w:jc w:val="center"/>
        <w:rPr>
          <w:lang w:val="sr-Cyrl-CS"/>
        </w:rPr>
      </w:pPr>
      <w:r>
        <w:rPr>
          <w:noProof/>
        </w:rPr>
        <w:drawing>
          <wp:inline distT="0" distB="0" distL="0" distR="0">
            <wp:extent cx="3429000" cy="1228725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EA7" w:rsidRPr="00C9727F" w:rsidRDefault="00257EA7" w:rsidP="00257EA7">
      <w:pPr>
        <w:tabs>
          <w:tab w:val="left" w:pos="0"/>
        </w:tabs>
        <w:jc w:val="center"/>
        <w:rPr>
          <w:lang w:val="sr-Cyrl-CS"/>
        </w:rPr>
      </w:pPr>
    </w:p>
    <w:p w:rsidR="00257EA7" w:rsidRPr="00C9727F" w:rsidRDefault="00257EA7" w:rsidP="00BE2B97">
      <w:pPr>
        <w:tabs>
          <w:tab w:val="left" w:pos="0"/>
        </w:tabs>
        <w:jc w:val="center"/>
        <w:rPr>
          <w:lang w:val="sr-Latn-CS"/>
        </w:rPr>
      </w:pPr>
      <w:r w:rsidRPr="00C9727F">
        <w:rPr>
          <w:lang w:val="sr-Latn-CS"/>
        </w:rPr>
        <w:t>Slika  2.23.  Nepritegnuta: (a)  prethodno pritegnuta</w:t>
      </w:r>
      <w:r>
        <w:rPr>
          <w:lang w:val="sr-Latn-CS"/>
        </w:rPr>
        <w:t xml:space="preserve"> vijčana</w:t>
      </w:r>
      <w:r w:rsidRPr="00C9727F">
        <w:rPr>
          <w:lang w:val="sr-Latn-CS"/>
        </w:rPr>
        <w:t xml:space="preserve"> veza (b) </w:t>
      </w:r>
    </w:p>
    <w:sectPr w:rsidR="00257EA7" w:rsidRPr="00C9727F" w:rsidSect="00257EA7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AB0"/>
    <w:multiLevelType w:val="hybridMultilevel"/>
    <w:tmpl w:val="1C4ABB3E"/>
    <w:lvl w:ilvl="0" w:tplc="A2F2B708">
      <w:start w:val="1"/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D44C9"/>
    <w:multiLevelType w:val="hybridMultilevel"/>
    <w:tmpl w:val="17D8FE44"/>
    <w:lvl w:ilvl="0" w:tplc="CFE29B1C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w Cen MT Condensed Extra Bold" w:hAnsi="Tw Cen MT Condensed Extra B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23B68"/>
    <w:multiLevelType w:val="hybridMultilevel"/>
    <w:tmpl w:val="66C862D0"/>
    <w:lvl w:ilvl="0" w:tplc="5D40F4C6">
      <w:start w:val="1"/>
      <w:numFmt w:val="bullet"/>
      <w:lvlText w:val="■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F3BCF"/>
    <w:multiLevelType w:val="hybridMultilevel"/>
    <w:tmpl w:val="DE0E7162"/>
    <w:lvl w:ilvl="0" w:tplc="5D40F4C6">
      <w:start w:val="1"/>
      <w:numFmt w:val="bullet"/>
      <w:lvlText w:val="■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B92B1D"/>
    <w:multiLevelType w:val="hybridMultilevel"/>
    <w:tmpl w:val="C9CC2B66"/>
    <w:lvl w:ilvl="0" w:tplc="BDFACF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2B27A2"/>
    <w:multiLevelType w:val="hybridMultilevel"/>
    <w:tmpl w:val="61685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723ABE"/>
    <w:multiLevelType w:val="hybridMultilevel"/>
    <w:tmpl w:val="7F08F858"/>
    <w:lvl w:ilvl="0" w:tplc="3D32F342">
      <w:start w:val="1"/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F244FC"/>
    <w:multiLevelType w:val="multilevel"/>
    <w:tmpl w:val="081A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2F5B7800"/>
    <w:multiLevelType w:val="hybridMultilevel"/>
    <w:tmpl w:val="B448A510"/>
    <w:lvl w:ilvl="0" w:tplc="5D40F4C6">
      <w:start w:val="1"/>
      <w:numFmt w:val="bullet"/>
      <w:lvlText w:val="■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9E0BE2"/>
    <w:multiLevelType w:val="hybridMultilevel"/>
    <w:tmpl w:val="C41AAF60"/>
    <w:lvl w:ilvl="0" w:tplc="88A24E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085845"/>
    <w:multiLevelType w:val="hybridMultilevel"/>
    <w:tmpl w:val="1A1C0930"/>
    <w:lvl w:ilvl="0" w:tplc="A2F2B708">
      <w:start w:val="1"/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CB6C9E"/>
    <w:multiLevelType w:val="hybridMultilevel"/>
    <w:tmpl w:val="9A5E9334"/>
    <w:lvl w:ilvl="0" w:tplc="CAA6C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54196E">
      <w:numFmt w:val="none"/>
      <w:lvlText w:val=""/>
      <w:lvlJc w:val="left"/>
      <w:pPr>
        <w:tabs>
          <w:tab w:val="num" w:pos="360"/>
        </w:tabs>
      </w:pPr>
    </w:lvl>
    <w:lvl w:ilvl="2" w:tplc="D64244E0">
      <w:numFmt w:val="none"/>
      <w:lvlText w:val=""/>
      <w:lvlJc w:val="left"/>
      <w:pPr>
        <w:tabs>
          <w:tab w:val="num" w:pos="360"/>
        </w:tabs>
      </w:pPr>
    </w:lvl>
    <w:lvl w:ilvl="3" w:tplc="BD062934">
      <w:numFmt w:val="none"/>
      <w:lvlText w:val=""/>
      <w:lvlJc w:val="left"/>
      <w:pPr>
        <w:tabs>
          <w:tab w:val="num" w:pos="360"/>
        </w:tabs>
      </w:pPr>
    </w:lvl>
    <w:lvl w:ilvl="4" w:tplc="20A0183E">
      <w:numFmt w:val="none"/>
      <w:lvlText w:val=""/>
      <w:lvlJc w:val="left"/>
      <w:pPr>
        <w:tabs>
          <w:tab w:val="num" w:pos="360"/>
        </w:tabs>
      </w:pPr>
    </w:lvl>
    <w:lvl w:ilvl="5" w:tplc="6A54A672">
      <w:numFmt w:val="none"/>
      <w:lvlText w:val=""/>
      <w:lvlJc w:val="left"/>
      <w:pPr>
        <w:tabs>
          <w:tab w:val="num" w:pos="360"/>
        </w:tabs>
      </w:pPr>
    </w:lvl>
    <w:lvl w:ilvl="6" w:tplc="DB18B3FC">
      <w:numFmt w:val="none"/>
      <w:lvlText w:val=""/>
      <w:lvlJc w:val="left"/>
      <w:pPr>
        <w:tabs>
          <w:tab w:val="num" w:pos="360"/>
        </w:tabs>
      </w:pPr>
    </w:lvl>
    <w:lvl w:ilvl="7" w:tplc="6D92D932">
      <w:numFmt w:val="none"/>
      <w:lvlText w:val=""/>
      <w:lvlJc w:val="left"/>
      <w:pPr>
        <w:tabs>
          <w:tab w:val="num" w:pos="360"/>
        </w:tabs>
      </w:pPr>
    </w:lvl>
    <w:lvl w:ilvl="8" w:tplc="F1CA6AC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362028D"/>
    <w:multiLevelType w:val="hybridMultilevel"/>
    <w:tmpl w:val="032CEC54"/>
    <w:lvl w:ilvl="0" w:tplc="A2F2B708">
      <w:start w:val="1"/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22436F"/>
    <w:multiLevelType w:val="hybridMultilevel"/>
    <w:tmpl w:val="64907DCA"/>
    <w:lvl w:ilvl="0" w:tplc="A2F2B7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3D4DEA"/>
    <w:multiLevelType w:val="hybridMultilevel"/>
    <w:tmpl w:val="CD363DD4"/>
    <w:lvl w:ilvl="0" w:tplc="A2F2B708">
      <w:start w:val="1"/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130035"/>
    <w:multiLevelType w:val="hybridMultilevel"/>
    <w:tmpl w:val="346A46BC"/>
    <w:lvl w:ilvl="0" w:tplc="CFE29B1C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w Cen MT Condensed Extra Bold" w:hAnsi="Tw Cen MT Condensed Extra B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DE04E7"/>
    <w:multiLevelType w:val="hybridMultilevel"/>
    <w:tmpl w:val="76D8C4C8"/>
    <w:lvl w:ilvl="0" w:tplc="CFE29B1C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w Cen MT Condensed Extra Bold" w:hAnsi="Tw Cen MT Condensed Extra B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AD2251"/>
    <w:multiLevelType w:val="hybridMultilevel"/>
    <w:tmpl w:val="84B8EB64"/>
    <w:lvl w:ilvl="0" w:tplc="3D32F342">
      <w:start w:val="1"/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BD113A"/>
    <w:multiLevelType w:val="hybridMultilevel"/>
    <w:tmpl w:val="D0CC9FDA"/>
    <w:lvl w:ilvl="0" w:tplc="53D0D23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E6A7367"/>
    <w:multiLevelType w:val="hybridMultilevel"/>
    <w:tmpl w:val="2F4E1776"/>
    <w:lvl w:ilvl="0" w:tplc="5D40F4C6">
      <w:start w:val="1"/>
      <w:numFmt w:val="bullet"/>
      <w:lvlText w:val="■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296AEF"/>
    <w:multiLevelType w:val="hybridMultilevel"/>
    <w:tmpl w:val="63D42A46"/>
    <w:lvl w:ilvl="0" w:tplc="A2F2B708">
      <w:start w:val="1"/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BE37FF"/>
    <w:multiLevelType w:val="hybridMultilevel"/>
    <w:tmpl w:val="E3D2A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C627CB"/>
    <w:multiLevelType w:val="hybridMultilevel"/>
    <w:tmpl w:val="8312E56C"/>
    <w:lvl w:ilvl="0" w:tplc="A2F2B708">
      <w:start w:val="1"/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F3266B"/>
    <w:multiLevelType w:val="hybridMultilevel"/>
    <w:tmpl w:val="104A2832"/>
    <w:lvl w:ilvl="0" w:tplc="CFE29B1C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w Cen MT Condensed Extra Bold" w:hAnsi="Tw Cen MT Condensed Extra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DE02FD"/>
    <w:multiLevelType w:val="hybridMultilevel"/>
    <w:tmpl w:val="A4EECBAA"/>
    <w:lvl w:ilvl="0" w:tplc="5D40F4C6">
      <w:start w:val="1"/>
      <w:numFmt w:val="bullet"/>
      <w:lvlText w:val="■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3D705B"/>
    <w:multiLevelType w:val="hybridMultilevel"/>
    <w:tmpl w:val="22AED7D4"/>
    <w:lvl w:ilvl="0" w:tplc="5D40F4C6">
      <w:start w:val="1"/>
      <w:numFmt w:val="bullet"/>
      <w:lvlText w:val="■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B16523"/>
    <w:multiLevelType w:val="hybridMultilevel"/>
    <w:tmpl w:val="7C5AF5B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C6333F"/>
    <w:multiLevelType w:val="hybridMultilevel"/>
    <w:tmpl w:val="85CEB88C"/>
    <w:lvl w:ilvl="0" w:tplc="A2F2B708">
      <w:start w:val="1"/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A31E39"/>
    <w:multiLevelType w:val="hybridMultilevel"/>
    <w:tmpl w:val="3B00EC02"/>
    <w:lvl w:ilvl="0" w:tplc="A2F2B708">
      <w:start w:val="1"/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6"/>
  </w:num>
  <w:num w:numId="4">
    <w:abstractNumId w:val="10"/>
  </w:num>
  <w:num w:numId="5">
    <w:abstractNumId w:val="1"/>
  </w:num>
  <w:num w:numId="6">
    <w:abstractNumId w:val="22"/>
  </w:num>
  <w:num w:numId="7">
    <w:abstractNumId w:val="15"/>
  </w:num>
  <w:num w:numId="8">
    <w:abstractNumId w:val="7"/>
  </w:num>
  <w:num w:numId="9">
    <w:abstractNumId w:val="13"/>
  </w:num>
  <w:num w:numId="10">
    <w:abstractNumId w:val="5"/>
  </w:num>
  <w:num w:numId="11">
    <w:abstractNumId w:val="11"/>
  </w:num>
  <w:num w:numId="12">
    <w:abstractNumId w:val="9"/>
  </w:num>
  <w:num w:numId="13">
    <w:abstractNumId w:val="26"/>
  </w:num>
  <w:num w:numId="14">
    <w:abstractNumId w:val="14"/>
  </w:num>
  <w:num w:numId="15">
    <w:abstractNumId w:val="23"/>
  </w:num>
  <w:num w:numId="16">
    <w:abstractNumId w:val="12"/>
  </w:num>
  <w:num w:numId="17">
    <w:abstractNumId w:val="28"/>
  </w:num>
  <w:num w:numId="18">
    <w:abstractNumId w:val="20"/>
  </w:num>
  <w:num w:numId="19">
    <w:abstractNumId w:val="21"/>
  </w:num>
  <w:num w:numId="20">
    <w:abstractNumId w:val="2"/>
  </w:num>
  <w:num w:numId="21">
    <w:abstractNumId w:val="24"/>
  </w:num>
  <w:num w:numId="22">
    <w:abstractNumId w:val="17"/>
  </w:num>
  <w:num w:numId="23">
    <w:abstractNumId w:val="6"/>
  </w:num>
  <w:num w:numId="24">
    <w:abstractNumId w:val="19"/>
  </w:num>
  <w:num w:numId="25">
    <w:abstractNumId w:val="8"/>
  </w:num>
  <w:num w:numId="26">
    <w:abstractNumId w:val="3"/>
  </w:num>
  <w:num w:numId="27">
    <w:abstractNumId w:val="4"/>
  </w:num>
  <w:num w:numId="28">
    <w:abstractNumId w:val="25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7EA7"/>
    <w:rsid w:val="000117E9"/>
    <w:rsid w:val="00031346"/>
    <w:rsid w:val="00120FA2"/>
    <w:rsid w:val="00257EA7"/>
    <w:rsid w:val="002D718B"/>
    <w:rsid w:val="00442F00"/>
    <w:rsid w:val="00AC5D0E"/>
    <w:rsid w:val="00BE2B97"/>
    <w:rsid w:val="00DC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7EA7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7EA7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paragraph" w:styleId="Footer">
    <w:name w:val="footer"/>
    <w:basedOn w:val="Normal"/>
    <w:link w:val="FooterChar"/>
    <w:rsid w:val="00257E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7EA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57EA7"/>
  </w:style>
  <w:style w:type="table" w:styleId="TableGrid">
    <w:name w:val="Table Grid"/>
    <w:basedOn w:val="TableNormal"/>
    <w:rsid w:val="00257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57E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57E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257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57EA7"/>
    <w:rPr>
      <w:rFonts w:ascii="Tahoma" w:eastAsia="Times New Roman" w:hAnsi="Tahoma" w:cs="Tahoma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57E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57EA7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257E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57EA7"/>
    <w:rPr>
      <w:rFonts w:ascii="Arial" w:eastAsia="Times New Roman" w:hAnsi="Arial" w:cs="Arial"/>
      <w:vanish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257EA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57EA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odyText">
    <w:name w:val="Body Text"/>
    <w:basedOn w:val="Normal"/>
    <w:link w:val="BodyTextChar"/>
    <w:rsid w:val="00257EA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7E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9" Type="http://schemas.openxmlformats.org/officeDocument/2006/relationships/image" Target="media/image22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7.bin"/><Relationship Id="rId50" Type="http://schemas.openxmlformats.org/officeDocument/2006/relationships/image" Target="media/image28.wmf"/><Relationship Id="rId55" Type="http://schemas.openxmlformats.org/officeDocument/2006/relationships/oleObject" Target="embeddings/oleObject21.bin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9.bin"/><Relationship Id="rId76" Type="http://schemas.openxmlformats.org/officeDocument/2006/relationships/image" Target="media/image39.wmf"/><Relationship Id="rId84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37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9" Type="http://schemas.openxmlformats.org/officeDocument/2006/relationships/image" Target="media/image17.wmf"/><Relationship Id="rId11" Type="http://schemas.openxmlformats.org/officeDocument/2006/relationships/image" Target="media/image6.png"/><Relationship Id="rId24" Type="http://schemas.openxmlformats.org/officeDocument/2006/relationships/image" Target="media/image14.png"/><Relationship Id="rId32" Type="http://schemas.openxmlformats.org/officeDocument/2006/relationships/oleObject" Target="embeddings/oleObject10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5.bin"/><Relationship Id="rId5" Type="http://schemas.openxmlformats.org/officeDocument/2006/relationships/image" Target="media/image1.png"/><Relationship Id="rId61" Type="http://schemas.openxmlformats.org/officeDocument/2006/relationships/image" Target="media/image33.wmf"/><Relationship Id="rId82" Type="http://schemas.openxmlformats.org/officeDocument/2006/relationships/image" Target="media/image42.png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31" Type="http://schemas.openxmlformats.org/officeDocument/2006/relationships/image" Target="media/image18.wmf"/><Relationship Id="rId44" Type="http://schemas.openxmlformats.org/officeDocument/2006/relationships/image" Target="media/image25.wmf"/><Relationship Id="rId52" Type="http://schemas.openxmlformats.org/officeDocument/2006/relationships/image" Target="media/image29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image" Target="media/image40.wmf"/><Relationship Id="rId81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3.wmf"/><Relationship Id="rId27" Type="http://schemas.openxmlformats.org/officeDocument/2006/relationships/image" Target="media/image16.wmf"/><Relationship Id="rId30" Type="http://schemas.openxmlformats.org/officeDocument/2006/relationships/oleObject" Target="embeddings/oleObject9.bin"/><Relationship Id="rId35" Type="http://schemas.openxmlformats.org/officeDocument/2006/relationships/image" Target="media/image20.wmf"/><Relationship Id="rId43" Type="http://schemas.openxmlformats.org/officeDocument/2006/relationships/image" Target="media/image24.png"/><Relationship Id="rId48" Type="http://schemas.openxmlformats.org/officeDocument/2006/relationships/image" Target="media/image27.wmf"/><Relationship Id="rId56" Type="http://schemas.openxmlformats.org/officeDocument/2006/relationships/image" Target="media/image31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6.wmf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31.bin"/><Relationship Id="rId80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oleObject" Target="embeddings/oleObject3.bin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6.wmf"/><Relationship Id="rId59" Type="http://schemas.openxmlformats.org/officeDocument/2006/relationships/image" Target="media/image32.wmf"/><Relationship Id="rId67" Type="http://schemas.openxmlformats.org/officeDocument/2006/relationships/image" Target="media/image35.wmf"/><Relationship Id="rId20" Type="http://schemas.openxmlformats.org/officeDocument/2006/relationships/image" Target="media/image12.wmf"/><Relationship Id="rId41" Type="http://schemas.openxmlformats.org/officeDocument/2006/relationships/image" Target="media/image23.wmf"/><Relationship Id="rId54" Type="http://schemas.openxmlformats.org/officeDocument/2006/relationships/image" Target="media/image30.wmf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0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2050</Words>
  <Characters>11691</Characters>
  <Application>Microsoft Office Word</Application>
  <DocSecurity>0</DocSecurity>
  <Lines>97</Lines>
  <Paragraphs>27</Paragraphs>
  <ScaleCrop>false</ScaleCrop>
  <Company/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2020-03-30T12:40:00Z</dcterms:created>
  <dcterms:modified xsi:type="dcterms:W3CDTF">2020-03-30T12:40:00Z</dcterms:modified>
</cp:coreProperties>
</file>