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48" w:rsidRPr="00C9727F" w:rsidRDefault="00F11848" w:rsidP="00F11848">
      <w:pPr>
        <w:jc w:val="center"/>
        <w:rPr>
          <w:b/>
          <w:caps/>
          <w:lang w:val="sr-Latn-CS"/>
        </w:rPr>
      </w:pPr>
      <w:r w:rsidRPr="00C9727F">
        <w:rPr>
          <w:b/>
          <w:caps/>
          <w:lang w:val="sr-Latn-CS"/>
        </w:rPr>
        <w:t xml:space="preserve">Poprečno  opterećena  </w:t>
      </w:r>
      <w:r>
        <w:rPr>
          <w:b/>
          <w:caps/>
          <w:lang w:val="sr-Latn-CS"/>
        </w:rPr>
        <w:t>vijčana</w:t>
      </w:r>
      <w:r w:rsidRPr="00C9727F">
        <w:rPr>
          <w:b/>
          <w:caps/>
          <w:lang w:val="sr-Latn-CS"/>
        </w:rPr>
        <w:t xml:space="preserve">  veza  (frikciona)</w:t>
      </w:r>
    </w:p>
    <w:p w:rsidR="00F11848" w:rsidRPr="00C9727F" w:rsidRDefault="00F11848" w:rsidP="00F11848">
      <w:pPr>
        <w:jc w:val="center"/>
        <w:rPr>
          <w:lang w:val="sr-Latn-CS"/>
        </w:rPr>
      </w:pPr>
    </w:p>
    <w:p w:rsidR="00F11848" w:rsidRPr="00C9727F" w:rsidRDefault="00F11848" w:rsidP="00F11848">
      <w:pPr>
        <w:jc w:val="center"/>
        <w:rPr>
          <w:lang w:val="sr-Latn-CS"/>
        </w:rPr>
      </w:pPr>
    </w:p>
    <w:p w:rsidR="00F11848" w:rsidRPr="00C9727F" w:rsidRDefault="00F11848" w:rsidP="00F11848">
      <w:pPr>
        <w:jc w:val="both"/>
        <w:rPr>
          <w:lang w:val="sr-Latn-CS"/>
        </w:rPr>
      </w:pPr>
      <w:r w:rsidRPr="00C9727F">
        <w:rPr>
          <w:lang w:val="sr-Latn-CS"/>
        </w:rPr>
        <w:tab/>
        <w:t xml:space="preserve">Kod </w:t>
      </w:r>
      <w:r>
        <w:rPr>
          <w:lang w:val="sr-Latn-CS"/>
        </w:rPr>
        <w:t>p</w:t>
      </w:r>
      <w:r w:rsidRPr="00C9727F">
        <w:rPr>
          <w:lang w:val="sr-Latn-CS"/>
        </w:rPr>
        <w:t xml:space="preserve">oprečno opterećene </w:t>
      </w:r>
      <w:r>
        <w:rPr>
          <w:lang w:val="sr-Latn-CS"/>
        </w:rPr>
        <w:t>vijčane</w:t>
      </w:r>
      <w:r w:rsidRPr="00C9727F">
        <w:rPr>
          <w:lang w:val="sr-Latn-CS"/>
        </w:rPr>
        <w:t xml:space="preserve"> veze radna sila deluje poprečno u odnosu na podužnu osu </w:t>
      </w:r>
      <w:r>
        <w:rPr>
          <w:lang w:val="sr-Latn-CS"/>
        </w:rPr>
        <w:t>vijka</w:t>
      </w:r>
      <w:r w:rsidRPr="00C9727F">
        <w:rPr>
          <w:lang w:val="sr-Latn-CS"/>
        </w:rPr>
        <w:t xml:space="preserve">. Zadatak </w:t>
      </w:r>
      <w:r>
        <w:rPr>
          <w:lang w:val="sr-Latn-CS"/>
        </w:rPr>
        <w:t>vijka</w:t>
      </w:r>
      <w:r w:rsidRPr="00C9727F">
        <w:rPr>
          <w:lang w:val="sr-Latn-CS"/>
        </w:rPr>
        <w:t xml:space="preserve"> je da spreči pomeranje delova, da ne bi došlo do smicanja satbla </w:t>
      </w:r>
      <w:r>
        <w:rPr>
          <w:lang w:val="sr-Latn-CS"/>
        </w:rPr>
        <w:t>vijka</w:t>
      </w:r>
      <w:r w:rsidRPr="00C9727F">
        <w:rPr>
          <w:lang w:val="sr-Latn-CS"/>
        </w:rPr>
        <w:t>. Statička ili dinamička poprečna sila F</w:t>
      </w:r>
      <w:r w:rsidRPr="00C9727F">
        <w:rPr>
          <w:vertAlign w:val="subscript"/>
          <w:lang w:val="sr-Latn-CS"/>
        </w:rPr>
        <w:t>s</w:t>
      </w:r>
      <w:r w:rsidRPr="00C9727F">
        <w:rPr>
          <w:lang w:val="sr-Latn-CS"/>
        </w:rPr>
        <w:t xml:space="preserve"> prenosi se putem trenja između dodirnih površina spojenih delova, odnosno mora biti ispunjen uslov da je sila trenja F</w:t>
      </w:r>
      <w:r w:rsidRPr="00C9727F">
        <w:rPr>
          <w:vertAlign w:val="subscript"/>
          <w:lang w:val="sr-Latn-CS"/>
        </w:rPr>
        <w:t>µ</w:t>
      </w:r>
      <w:r w:rsidRPr="00C9727F">
        <w:rPr>
          <w:lang w:val="sr-Latn-CS"/>
        </w:rPr>
        <w:t xml:space="preserve"> veća od </w:t>
      </w:r>
      <w:r>
        <w:rPr>
          <w:lang w:val="sr-Latn-CS"/>
        </w:rPr>
        <w:t>p</w:t>
      </w:r>
      <w:r w:rsidRPr="00C9727F">
        <w:rPr>
          <w:lang w:val="sr-Latn-CS"/>
        </w:rPr>
        <w:t>oprečne sile F</w:t>
      </w:r>
      <w:r w:rsidRPr="00C9727F">
        <w:rPr>
          <w:vertAlign w:val="subscript"/>
          <w:lang w:val="sr-Latn-CS"/>
        </w:rPr>
        <w:t>s</w:t>
      </w:r>
      <w:r w:rsidRPr="00C9727F">
        <w:rPr>
          <w:lang w:val="sr-Latn-CS"/>
        </w:rPr>
        <w:t xml:space="preserve">, tj. </w:t>
      </w:r>
      <w:r w:rsidRPr="00C9727F">
        <w:rPr>
          <w:position w:val="-14"/>
          <w:lang w:val="sr-Latn-CS"/>
        </w:rPr>
        <w:object w:dxaOrig="8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pt;height:15pt" o:ole="">
            <v:imagedata r:id="rId6" o:title=""/>
          </v:shape>
          <o:OLEObject Type="Embed" ProgID="Equation.3" ShapeID="_x0000_i1033" DrawAspect="Content" ObjectID="_1648361833" r:id="rId7"/>
        </w:object>
      </w:r>
      <w:r w:rsidRPr="00C9727F">
        <w:rPr>
          <w:lang w:val="sr-Latn-CS"/>
        </w:rPr>
        <w:t xml:space="preserve">. Između stabla </w:t>
      </w:r>
      <w:r>
        <w:rPr>
          <w:lang w:val="sr-Latn-CS"/>
        </w:rPr>
        <w:t>vijka</w:t>
      </w:r>
      <w:r w:rsidRPr="00C9727F">
        <w:rPr>
          <w:lang w:val="sr-Latn-CS"/>
        </w:rPr>
        <w:t xml:space="preserve"> i otvora postoji znatan zazor dakle nema dodira, pa se ne zahteva precizna završna obrada otvora. Ove veze spadaju u takozvane nepodešene poprečno opterećene </w:t>
      </w:r>
      <w:r>
        <w:rPr>
          <w:lang w:val="sr-Latn-CS"/>
        </w:rPr>
        <w:t>vijčane</w:t>
      </w:r>
      <w:r w:rsidRPr="00C9727F">
        <w:rPr>
          <w:lang w:val="sr-Latn-CS"/>
        </w:rPr>
        <w:t xml:space="preserve"> veze (slika 2.30.).  </w:t>
      </w:r>
      <w:r>
        <w:rPr>
          <w:lang w:val="sr-Latn-CS"/>
        </w:rPr>
        <w:t xml:space="preserve">Vijak </w:t>
      </w:r>
      <w:r w:rsidRPr="00C9727F">
        <w:rPr>
          <w:lang w:val="sr-Latn-CS"/>
        </w:rPr>
        <w:t xml:space="preserve"> je</w:t>
      </w:r>
      <w:r>
        <w:rPr>
          <w:lang w:val="sr-Latn-CS"/>
        </w:rPr>
        <w:t>,</w:t>
      </w:r>
      <w:r w:rsidRPr="00C9727F">
        <w:rPr>
          <w:lang w:val="sr-Latn-CS"/>
        </w:rPr>
        <w:t xml:space="preserve">  prema tome</w:t>
      </w:r>
      <w:r>
        <w:rPr>
          <w:lang w:val="sr-Latn-CS"/>
        </w:rPr>
        <w:t>,</w:t>
      </w:r>
      <w:r w:rsidRPr="00C9727F">
        <w:rPr>
          <w:lang w:val="sr-Latn-CS"/>
        </w:rPr>
        <w:t xml:space="preserve">  opterećen  samo statičkom  silom  na  zatezanje, ostvarenom u toku prethodnog pritezanja </w:t>
      </w:r>
      <w:r>
        <w:rPr>
          <w:lang w:val="sr-Latn-CS"/>
        </w:rPr>
        <w:t>vijčane</w:t>
      </w:r>
      <w:r w:rsidRPr="00C9727F">
        <w:rPr>
          <w:lang w:val="sr-Latn-CS"/>
        </w:rPr>
        <w:t xml:space="preserve"> veze, bez obzira da li je poprečna radna sila statička ili dinamička. Poračun ove </w:t>
      </w:r>
      <w:r>
        <w:rPr>
          <w:lang w:val="sr-Latn-CS"/>
        </w:rPr>
        <w:t>vijčane</w:t>
      </w:r>
      <w:r w:rsidRPr="00C9727F">
        <w:rPr>
          <w:lang w:val="sr-Latn-CS"/>
        </w:rPr>
        <w:t xml:space="preserve"> veze je isti kao i kod uzdužno opterećenih </w:t>
      </w:r>
      <w:r>
        <w:rPr>
          <w:lang w:val="sr-Latn-CS"/>
        </w:rPr>
        <w:t>vijčanih</w:t>
      </w:r>
      <w:r w:rsidRPr="00C9727F">
        <w:rPr>
          <w:lang w:val="sr-Latn-CS"/>
        </w:rPr>
        <w:t xml:space="preserve"> veza.</w:t>
      </w:r>
    </w:p>
    <w:p w:rsidR="00F11848" w:rsidRPr="00C9727F" w:rsidRDefault="00F11848" w:rsidP="00F11848">
      <w:pPr>
        <w:jc w:val="both"/>
        <w:rPr>
          <w:lang w:val="sr-Latn-CS"/>
        </w:rPr>
      </w:pPr>
    </w:p>
    <w:p w:rsidR="00F11848" w:rsidRPr="00C9727F" w:rsidRDefault="00F11848" w:rsidP="00F11848">
      <w:pPr>
        <w:jc w:val="both"/>
        <w:rPr>
          <w:lang w:val="sr-Latn-CS"/>
        </w:rPr>
      </w:pPr>
      <w:r w:rsidRPr="00C9727F">
        <w:rPr>
          <w:lang w:val="sr-Latn-CS"/>
        </w:rPr>
        <w:tab/>
        <w:t>Potrebna sila prethodnog pritezanja, odnosno normalna sila između spojenih delova (F</w:t>
      </w:r>
      <w:r w:rsidRPr="00C9727F">
        <w:rPr>
          <w:vertAlign w:val="subscript"/>
          <w:lang w:val="sr-Latn-CS"/>
        </w:rPr>
        <w:t xml:space="preserve">n </w:t>
      </w:r>
      <w:r w:rsidRPr="00C9727F">
        <w:rPr>
          <w:lang w:val="sr-Latn-CS"/>
        </w:rPr>
        <w:t>= F</w:t>
      </w:r>
      <w:r w:rsidRPr="00C9727F">
        <w:rPr>
          <w:vertAlign w:val="subscript"/>
          <w:lang w:val="sr-Latn-CS"/>
        </w:rPr>
        <w:t>b</w:t>
      </w:r>
      <w:r w:rsidRPr="00C9727F">
        <w:rPr>
          <w:lang w:val="sr-Latn-CS"/>
        </w:rPr>
        <w:t xml:space="preserve">) u svakom </w:t>
      </w:r>
      <w:r>
        <w:rPr>
          <w:lang w:val="sr-Latn-CS"/>
        </w:rPr>
        <w:t>vijku</w:t>
      </w:r>
      <w:r w:rsidRPr="00C9727F">
        <w:rPr>
          <w:lang w:val="sr-Latn-CS"/>
        </w:rPr>
        <w:t xml:space="preserve"> iznosi:</w:t>
      </w:r>
    </w:p>
    <w:p w:rsidR="00F11848" w:rsidRPr="00C9727F" w:rsidRDefault="00F11848" w:rsidP="00F11848">
      <w:pPr>
        <w:jc w:val="center"/>
        <w:rPr>
          <w:lang w:val="sr-Latn-CS"/>
        </w:rPr>
      </w:pPr>
      <w:r w:rsidRPr="00890053">
        <w:rPr>
          <w:position w:val="-30"/>
          <w:lang w:val="sr-Latn-CS"/>
        </w:rPr>
        <w:object w:dxaOrig="1579" w:dyaOrig="680">
          <v:shape id="_x0000_i1025" type="#_x0000_t75" style="width:106.5pt;height:45.75pt" o:ole="">
            <v:imagedata r:id="rId8" o:title=""/>
          </v:shape>
          <o:OLEObject Type="Embed" ProgID="Equation.3" ShapeID="_x0000_i1025" DrawAspect="Content" ObjectID="_1648361834" r:id="rId9"/>
        </w:object>
      </w:r>
    </w:p>
    <w:p w:rsidR="00F11848" w:rsidRPr="00C9727F" w:rsidRDefault="00F11848" w:rsidP="00F11848">
      <w:pPr>
        <w:jc w:val="center"/>
        <w:rPr>
          <w:lang w:val="sr-Latn-CS"/>
        </w:rPr>
      </w:pPr>
    </w:p>
    <w:p w:rsidR="00F11848" w:rsidRPr="00C9727F" w:rsidRDefault="00F11848" w:rsidP="00F11848">
      <w:pPr>
        <w:jc w:val="both"/>
        <w:rPr>
          <w:lang w:val="sr-Latn-CS"/>
        </w:rPr>
      </w:pPr>
      <w:r w:rsidRPr="00C9727F">
        <w:rPr>
          <w:lang w:val="sr-Latn-CS"/>
        </w:rPr>
        <w:tab/>
        <w:t>F</w:t>
      </w:r>
      <w:r w:rsidRPr="00C9727F">
        <w:rPr>
          <w:vertAlign w:val="subscript"/>
          <w:lang w:val="sr-Latn-CS"/>
        </w:rPr>
        <w:t>sR</w:t>
      </w:r>
      <w:r w:rsidRPr="00C9727F">
        <w:rPr>
          <w:lang w:val="sr-Latn-CS"/>
        </w:rPr>
        <w:t xml:space="preserve"> – ukupna poprečna radna sila,</w:t>
      </w:r>
    </w:p>
    <w:p w:rsidR="00F11848" w:rsidRPr="00C9727F" w:rsidRDefault="00F11848" w:rsidP="00F11848">
      <w:pPr>
        <w:jc w:val="both"/>
        <w:rPr>
          <w:lang w:val="sr-Latn-CS"/>
        </w:rPr>
      </w:pPr>
      <w:r w:rsidRPr="00C9727F">
        <w:rPr>
          <w:lang w:val="sr-Latn-CS"/>
        </w:rPr>
        <w:tab/>
        <w:t xml:space="preserve">   z – broj </w:t>
      </w:r>
      <w:r>
        <w:rPr>
          <w:lang w:val="sr-Latn-CS"/>
        </w:rPr>
        <w:t>vijaka</w:t>
      </w:r>
      <w:r w:rsidRPr="00C9727F">
        <w:rPr>
          <w:lang w:val="sr-Latn-CS"/>
        </w:rPr>
        <w:t xml:space="preserve"> poprečno opterećene </w:t>
      </w:r>
      <w:r>
        <w:rPr>
          <w:lang w:val="sr-Latn-CS"/>
        </w:rPr>
        <w:t>vijčane</w:t>
      </w:r>
      <w:r w:rsidRPr="00C9727F">
        <w:rPr>
          <w:lang w:val="sr-Latn-CS"/>
        </w:rPr>
        <w:t xml:space="preserve"> veze,</w:t>
      </w:r>
    </w:p>
    <w:p w:rsidR="00F11848" w:rsidRPr="00C9727F" w:rsidRDefault="00F11848" w:rsidP="00F11848">
      <w:pPr>
        <w:jc w:val="both"/>
        <w:rPr>
          <w:lang w:val="sr-Latn-CS"/>
        </w:rPr>
      </w:pPr>
      <w:r w:rsidRPr="00C9727F">
        <w:rPr>
          <w:lang w:val="sr-Latn-CS"/>
        </w:rPr>
        <w:tab/>
        <w:t xml:space="preserve"> µ</w:t>
      </w:r>
      <w:r w:rsidRPr="00C9727F">
        <w:rPr>
          <w:vertAlign w:val="subscript"/>
          <w:lang w:val="sr-Latn-CS"/>
        </w:rPr>
        <w:t>0</w:t>
      </w:r>
      <w:r w:rsidRPr="00C9727F">
        <w:rPr>
          <w:lang w:val="sr-Latn-CS"/>
        </w:rPr>
        <w:t xml:space="preserve"> – koeficijent trenja između dodirnih površina spojenih delova.</w:t>
      </w:r>
    </w:p>
    <w:p w:rsidR="00F11848" w:rsidRPr="00C9727F" w:rsidRDefault="00F11848" w:rsidP="00F11848">
      <w:pPr>
        <w:jc w:val="both"/>
        <w:rPr>
          <w:lang w:val="sr-Latn-CS"/>
        </w:rPr>
      </w:pPr>
    </w:p>
    <w:p w:rsidR="00F11848" w:rsidRPr="00C9727F" w:rsidRDefault="00F11848" w:rsidP="00F11848">
      <w:pPr>
        <w:jc w:val="both"/>
        <w:rPr>
          <w:lang w:val="sr-Latn-CS"/>
        </w:rPr>
      </w:pPr>
      <w:r w:rsidRPr="00C9727F">
        <w:rPr>
          <w:lang w:val="sr-Latn-CS"/>
        </w:rPr>
        <w:tab/>
        <w:t xml:space="preserve">Koeficijent trenja za čelične </w:t>
      </w:r>
      <w:r>
        <w:rPr>
          <w:lang w:val="sr-Latn-CS"/>
        </w:rPr>
        <w:t>p</w:t>
      </w:r>
      <w:r w:rsidRPr="00C9727F">
        <w:rPr>
          <w:lang w:val="sr-Latn-CS"/>
        </w:rPr>
        <w:t>ovršine kreće se u granicama:</w:t>
      </w:r>
    </w:p>
    <w:p w:rsidR="00F11848" w:rsidRPr="00C9727F" w:rsidRDefault="00F11848" w:rsidP="00F11848">
      <w:pPr>
        <w:jc w:val="both"/>
        <w:rPr>
          <w:lang w:val="sr-Latn-CS"/>
        </w:rPr>
      </w:pPr>
    </w:p>
    <w:p w:rsidR="00F11848" w:rsidRPr="00C9727F" w:rsidRDefault="00F11848" w:rsidP="00F11848">
      <w:pPr>
        <w:numPr>
          <w:ilvl w:val="0"/>
          <w:numId w:val="3"/>
        </w:numPr>
        <w:jc w:val="both"/>
        <w:rPr>
          <w:lang w:val="sr-Latn-CS"/>
        </w:rPr>
      </w:pPr>
      <w:r w:rsidRPr="00C9727F">
        <w:rPr>
          <w:lang w:val="sr-Latn-CS"/>
        </w:rPr>
        <w:t>Za obrađene površine .....................................</w:t>
      </w:r>
      <w:r w:rsidRPr="00C9727F">
        <w:rPr>
          <w:position w:val="-12"/>
          <w:lang w:val="sr-Latn-CS"/>
        </w:rPr>
        <w:object w:dxaOrig="1579" w:dyaOrig="360">
          <v:shape id="_x0000_i1026" type="#_x0000_t75" style="width:75pt;height:17.25pt" o:ole="">
            <v:imagedata r:id="rId10" o:title=""/>
          </v:shape>
          <o:OLEObject Type="Embed" ProgID="Equation.3" ShapeID="_x0000_i1026" DrawAspect="Content" ObjectID="_1648361835" r:id="rId11"/>
        </w:object>
      </w:r>
    </w:p>
    <w:p w:rsidR="00F11848" w:rsidRPr="00C9727F" w:rsidRDefault="00F11848" w:rsidP="00F11848">
      <w:pPr>
        <w:numPr>
          <w:ilvl w:val="0"/>
          <w:numId w:val="3"/>
        </w:numPr>
        <w:jc w:val="both"/>
        <w:rPr>
          <w:lang w:val="sr-Latn-CS"/>
        </w:rPr>
      </w:pPr>
      <w:r w:rsidRPr="00C9727F">
        <w:rPr>
          <w:lang w:val="sr-Latn-CS"/>
        </w:rPr>
        <w:t xml:space="preserve">Za korodirane površine čišćene četkom ......... </w:t>
      </w:r>
      <w:r w:rsidRPr="00C9727F">
        <w:rPr>
          <w:position w:val="-12"/>
          <w:lang w:val="sr-Latn-CS"/>
        </w:rPr>
        <w:object w:dxaOrig="1600" w:dyaOrig="360">
          <v:shape id="_x0000_i1027" type="#_x0000_t75" style="width:1in;height:15.75pt" o:ole="">
            <v:imagedata r:id="rId12" o:title=""/>
          </v:shape>
          <o:OLEObject Type="Embed" ProgID="Equation.3" ShapeID="_x0000_i1027" DrawAspect="Content" ObjectID="_1648361836" r:id="rId13"/>
        </w:object>
      </w:r>
    </w:p>
    <w:p w:rsidR="00F11848" w:rsidRPr="00C9727F" w:rsidRDefault="00F11848" w:rsidP="00F11848">
      <w:pPr>
        <w:numPr>
          <w:ilvl w:val="0"/>
          <w:numId w:val="3"/>
        </w:numPr>
        <w:jc w:val="both"/>
        <w:rPr>
          <w:lang w:val="sr-Latn-CS"/>
        </w:rPr>
      </w:pPr>
      <w:r w:rsidRPr="00C9727F">
        <w:rPr>
          <w:lang w:val="sr-Latn-CS"/>
        </w:rPr>
        <w:t xml:space="preserve">Za peskarene površine .................................... </w:t>
      </w:r>
      <w:r w:rsidRPr="00C9727F">
        <w:rPr>
          <w:position w:val="-12"/>
          <w:lang w:val="sr-Latn-CS"/>
        </w:rPr>
        <w:object w:dxaOrig="1600" w:dyaOrig="360">
          <v:shape id="_x0000_i1028" type="#_x0000_t75" style="width:71.25pt;height:15.75pt" o:ole="">
            <v:imagedata r:id="rId14" o:title=""/>
          </v:shape>
          <o:OLEObject Type="Embed" ProgID="Equation.3" ShapeID="_x0000_i1028" DrawAspect="Content" ObjectID="_1648361837" r:id="rId15"/>
        </w:object>
      </w:r>
    </w:p>
    <w:p w:rsidR="00F11848" w:rsidRPr="00C9727F" w:rsidRDefault="00F11848" w:rsidP="00F11848">
      <w:pPr>
        <w:numPr>
          <w:ilvl w:val="0"/>
          <w:numId w:val="3"/>
        </w:numPr>
        <w:jc w:val="both"/>
        <w:rPr>
          <w:lang w:val="sr-Latn-CS"/>
        </w:rPr>
      </w:pPr>
      <w:r w:rsidRPr="00C9727F">
        <w:rPr>
          <w:lang w:val="sr-Latn-CS"/>
        </w:rPr>
        <w:t xml:space="preserve">Za galvanski zaštićene površine olovom.......... </w:t>
      </w:r>
      <w:r w:rsidRPr="00C9727F">
        <w:rPr>
          <w:position w:val="-12"/>
          <w:lang w:val="sr-Latn-CS"/>
        </w:rPr>
        <w:object w:dxaOrig="999" w:dyaOrig="360">
          <v:shape id="_x0000_i1029" type="#_x0000_t75" style="width:41.25pt;height:15pt" o:ole="">
            <v:imagedata r:id="rId16" o:title=""/>
          </v:shape>
          <o:OLEObject Type="Embed" ProgID="Equation.3" ShapeID="_x0000_i1029" DrawAspect="Content" ObjectID="_1648361838" r:id="rId17"/>
        </w:object>
      </w:r>
    </w:p>
    <w:p w:rsidR="00F11848" w:rsidRPr="00C9727F" w:rsidRDefault="00F11848" w:rsidP="00F11848">
      <w:pPr>
        <w:numPr>
          <w:ilvl w:val="0"/>
          <w:numId w:val="3"/>
        </w:numPr>
        <w:jc w:val="both"/>
        <w:rPr>
          <w:lang w:val="sr-Latn-CS"/>
        </w:rPr>
      </w:pPr>
      <w:r w:rsidRPr="00C9727F">
        <w:rPr>
          <w:lang w:val="sr-Latn-CS"/>
        </w:rPr>
        <w:t xml:space="preserve">Za galvanski zaštićene površine aluminijumom ..... </w:t>
      </w:r>
      <w:r w:rsidRPr="00C9727F">
        <w:rPr>
          <w:position w:val="-12"/>
          <w:lang w:val="sr-Latn-CS"/>
        </w:rPr>
        <w:object w:dxaOrig="980" w:dyaOrig="360">
          <v:shape id="_x0000_i1030" type="#_x0000_t75" style="width:41.25pt;height:15pt" o:ole="">
            <v:imagedata r:id="rId18" o:title=""/>
          </v:shape>
          <o:OLEObject Type="Embed" ProgID="Equation.3" ShapeID="_x0000_i1030" DrawAspect="Content" ObjectID="_1648361839" r:id="rId19"/>
        </w:object>
      </w:r>
    </w:p>
    <w:p w:rsidR="00F11848" w:rsidRPr="00C9727F" w:rsidRDefault="00F11848" w:rsidP="00F11848">
      <w:pPr>
        <w:jc w:val="both"/>
        <w:rPr>
          <w:lang w:val="sr-Latn-CS"/>
        </w:rPr>
      </w:pPr>
    </w:p>
    <w:p w:rsidR="00F11848" w:rsidRPr="00C9727F" w:rsidRDefault="00F11848" w:rsidP="00F11848">
      <w:pPr>
        <w:jc w:val="center"/>
        <w:rPr>
          <w:lang w:val="sr-Latn-CS"/>
        </w:rPr>
      </w:pPr>
      <w:r>
        <w:rPr>
          <w:noProof/>
        </w:rPr>
        <w:drawing>
          <wp:inline distT="0" distB="0" distL="0" distR="0">
            <wp:extent cx="2381250" cy="1628775"/>
            <wp:effectExtent l="19050" t="0" r="0" b="0"/>
            <wp:docPr id="87" name="Picture 87" descr="130DA7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30DA7E7"/>
                    <pic:cNvPicPr>
                      <a:picLocks noChangeAspect="1" noChangeArrowheads="1"/>
                    </pic:cNvPicPr>
                  </pic:nvPicPr>
                  <pic:blipFill>
                    <a:blip r:embed="rId20">
                      <a:lum contrast="18000"/>
                      <a:grayscl/>
                    </a:blip>
                    <a:srcRect l="27484" t="2104" r="21870" b="78928"/>
                    <a:stretch>
                      <a:fillRect/>
                    </a:stretch>
                  </pic:blipFill>
                  <pic:spPr bwMode="auto">
                    <a:xfrm>
                      <a:off x="0" y="0"/>
                      <a:ext cx="2381250" cy="1628775"/>
                    </a:xfrm>
                    <a:prstGeom prst="rect">
                      <a:avLst/>
                    </a:prstGeom>
                    <a:noFill/>
                    <a:ln w="9525">
                      <a:noFill/>
                      <a:miter lim="800000"/>
                      <a:headEnd/>
                      <a:tailEnd/>
                    </a:ln>
                  </pic:spPr>
                </pic:pic>
              </a:graphicData>
            </a:graphic>
          </wp:inline>
        </w:drawing>
      </w:r>
    </w:p>
    <w:p w:rsidR="00F11848" w:rsidRPr="00C9727F" w:rsidRDefault="00F11848" w:rsidP="00F11848">
      <w:pPr>
        <w:jc w:val="center"/>
        <w:rPr>
          <w:lang w:val="sr-Latn-CS"/>
        </w:rPr>
      </w:pPr>
    </w:p>
    <w:p w:rsidR="00F11848" w:rsidRPr="00C9727F" w:rsidRDefault="00F11848" w:rsidP="00F11848">
      <w:pPr>
        <w:jc w:val="center"/>
        <w:rPr>
          <w:lang w:val="sr-Latn-CS"/>
        </w:rPr>
      </w:pPr>
      <w:r w:rsidRPr="00C9727F">
        <w:rPr>
          <w:lang w:val="sr-Latn-CS"/>
        </w:rPr>
        <w:t xml:space="preserve">Slika  2.30.  Poprečno opterećena </w:t>
      </w:r>
      <w:r>
        <w:rPr>
          <w:lang w:val="sr-Latn-CS"/>
        </w:rPr>
        <w:t>vijčana</w:t>
      </w:r>
      <w:r w:rsidRPr="00C9727F">
        <w:rPr>
          <w:lang w:val="sr-Latn-CS"/>
        </w:rPr>
        <w:t xml:space="preserve"> veza </w:t>
      </w:r>
    </w:p>
    <w:p w:rsidR="00F11848" w:rsidRPr="00C9727F" w:rsidRDefault="00F11848" w:rsidP="00F11848">
      <w:pPr>
        <w:jc w:val="center"/>
        <w:rPr>
          <w:lang w:val="sr-Latn-CS"/>
        </w:rPr>
      </w:pPr>
    </w:p>
    <w:p w:rsidR="00F11848" w:rsidRDefault="00F11848" w:rsidP="00F11848">
      <w:pPr>
        <w:jc w:val="center"/>
        <w:rPr>
          <w:b/>
          <w:caps/>
          <w:lang w:val="sr-Latn-CS"/>
        </w:rPr>
      </w:pPr>
    </w:p>
    <w:p w:rsidR="00F11848" w:rsidRDefault="00F11848" w:rsidP="00F11848">
      <w:pPr>
        <w:jc w:val="center"/>
        <w:rPr>
          <w:b/>
          <w:caps/>
          <w:lang w:val="sr-Latn-CS"/>
        </w:rPr>
      </w:pPr>
    </w:p>
    <w:p w:rsidR="00F11848" w:rsidRDefault="00F11848" w:rsidP="00F11848">
      <w:pPr>
        <w:jc w:val="center"/>
        <w:rPr>
          <w:b/>
          <w:caps/>
          <w:lang w:val="sr-Latn-CS"/>
        </w:rPr>
      </w:pPr>
    </w:p>
    <w:p w:rsidR="00F11848" w:rsidRDefault="00F11848" w:rsidP="00F11848">
      <w:pPr>
        <w:jc w:val="center"/>
        <w:rPr>
          <w:b/>
          <w:caps/>
          <w:lang w:val="sr-Latn-CS"/>
        </w:rPr>
      </w:pPr>
    </w:p>
    <w:p w:rsidR="00F11848" w:rsidRPr="00C9727F" w:rsidRDefault="00F11848" w:rsidP="00F11848">
      <w:pPr>
        <w:jc w:val="center"/>
        <w:rPr>
          <w:b/>
          <w:caps/>
          <w:lang w:val="sr-Latn-CS"/>
        </w:rPr>
      </w:pPr>
      <w:r w:rsidRPr="00C9727F">
        <w:rPr>
          <w:b/>
          <w:caps/>
          <w:lang w:val="sr-Latn-CS"/>
        </w:rPr>
        <w:lastRenderedPageBreak/>
        <w:t>Uticaj  položaja  napadne  tačke  radne  sile</w:t>
      </w:r>
    </w:p>
    <w:p w:rsidR="00F11848" w:rsidRPr="00C9727F" w:rsidRDefault="00F11848" w:rsidP="00F11848">
      <w:pPr>
        <w:jc w:val="center"/>
        <w:rPr>
          <w:b/>
          <w:caps/>
          <w:lang w:val="sr-Latn-CS"/>
        </w:rPr>
      </w:pPr>
      <w:r w:rsidRPr="00C9727F">
        <w:rPr>
          <w:b/>
          <w:caps/>
          <w:lang w:val="sr-Latn-CS"/>
        </w:rPr>
        <w:t xml:space="preserve">        na  </w:t>
      </w:r>
      <w:r>
        <w:rPr>
          <w:b/>
          <w:caps/>
          <w:lang w:val="sr-Latn-CS"/>
        </w:rPr>
        <w:t>vijčanu</w:t>
      </w:r>
      <w:r w:rsidRPr="00C9727F">
        <w:rPr>
          <w:b/>
          <w:caps/>
          <w:lang w:val="sr-Latn-CS"/>
        </w:rPr>
        <w:t xml:space="preserve">  vezu</w:t>
      </w:r>
    </w:p>
    <w:p w:rsidR="00F11848" w:rsidRPr="00C9727F" w:rsidRDefault="00F11848" w:rsidP="00F11848">
      <w:pPr>
        <w:jc w:val="center"/>
        <w:rPr>
          <w:lang w:val="sr-Latn-CS"/>
        </w:rPr>
      </w:pPr>
    </w:p>
    <w:p w:rsidR="00F11848" w:rsidRPr="00C9727F" w:rsidRDefault="00F11848" w:rsidP="00F11848">
      <w:pPr>
        <w:jc w:val="both"/>
        <w:rPr>
          <w:lang w:val="sr-Latn-CS"/>
        </w:rPr>
      </w:pPr>
      <w:r w:rsidRPr="00C9727F">
        <w:rPr>
          <w:lang w:val="sr-Latn-CS"/>
        </w:rPr>
        <w:tab/>
        <w:t xml:space="preserve">Deformacioni dijagram prikazan na (slika 2.28. v) odnosi se na uprošćen slučaj, kada napadna tačka radne sile deluje u ravni dodira glave </w:t>
      </w:r>
      <w:r>
        <w:rPr>
          <w:lang w:val="sr-Latn-CS"/>
        </w:rPr>
        <w:t>vijka</w:t>
      </w:r>
      <w:r w:rsidRPr="00C9727F">
        <w:rPr>
          <w:lang w:val="sr-Latn-CS"/>
        </w:rPr>
        <w:t xml:space="preserve"> odnosno navrtke sa spojenim delovima, dakle poklapa se sa napadnom tačkom sile prethodnog pritezanja. Stegnuti delovi su rasterećeni na rastojanju l</w:t>
      </w:r>
      <w:r w:rsidRPr="00C9727F">
        <w:rPr>
          <w:vertAlign w:val="subscript"/>
          <w:lang w:val="sr-Latn-CS"/>
        </w:rPr>
        <w:t xml:space="preserve">b </w:t>
      </w:r>
      <w:r w:rsidRPr="00C9727F">
        <w:rPr>
          <w:lang w:val="sr-Latn-CS"/>
        </w:rPr>
        <w:t xml:space="preserve"> (slika 2.31. a).</w:t>
      </w:r>
    </w:p>
    <w:p w:rsidR="00F11848" w:rsidRPr="00C9727F" w:rsidRDefault="00F11848" w:rsidP="00F11848">
      <w:pPr>
        <w:jc w:val="both"/>
        <w:rPr>
          <w:lang w:val="sr-Latn-CS"/>
        </w:rPr>
      </w:pPr>
      <w:r w:rsidRPr="00C9727F">
        <w:rPr>
          <w:lang w:val="sr-Latn-CS"/>
        </w:rPr>
        <w:tab/>
        <w:t>U stvarnosti međutim to nije slučaj, odnosno napadna tačka radne sile</w:t>
      </w:r>
      <w:r>
        <w:rPr>
          <w:lang w:val="sr-Latn-CS"/>
        </w:rPr>
        <w:t xml:space="preserve"> se ne poklapa sa silom prethodnog pritezanja pa</w:t>
      </w:r>
      <w:r w:rsidRPr="00C9727F">
        <w:rPr>
          <w:lang w:val="sr-Latn-CS"/>
        </w:rPr>
        <w:t xml:space="preserve"> dolazi do rasterećenja</w:t>
      </w:r>
      <w:r w:rsidRPr="00C9727F">
        <w:rPr>
          <w:lang w:val="sr-Cyrl-CS"/>
        </w:rPr>
        <w:t xml:space="preserve"> </w:t>
      </w:r>
      <w:r w:rsidRPr="00C9727F">
        <w:rPr>
          <w:lang w:val="sr-Latn-CS"/>
        </w:rPr>
        <w:t xml:space="preserve"> s</w:t>
      </w:r>
      <w:r>
        <w:rPr>
          <w:lang w:val="sr-Latn-CS"/>
        </w:rPr>
        <w:t>p</w:t>
      </w:r>
      <w:r w:rsidRPr="00C9727F">
        <w:rPr>
          <w:lang w:val="sr-Latn-CS"/>
        </w:rPr>
        <w:t>ojenih delova samo na dužini l</w:t>
      </w:r>
      <w:r w:rsidRPr="00C9727F">
        <w:rPr>
          <w:vertAlign w:val="subscript"/>
          <w:lang w:val="sr-Latn-CS"/>
        </w:rPr>
        <w:t>b</w:t>
      </w:r>
      <w:r>
        <w:rPr>
          <w:vertAlign w:val="superscript"/>
        </w:rPr>
        <w:t>’</w:t>
      </w:r>
      <w:r w:rsidRPr="00C9727F">
        <w:rPr>
          <w:lang w:val="sr-Latn-CS"/>
        </w:rPr>
        <w:t xml:space="preserve">, dok su izvan toga </w:t>
      </w:r>
      <w:r w:rsidRPr="00C9727F">
        <w:rPr>
          <w:lang w:val="sr-Cyrl-CS"/>
        </w:rPr>
        <w:t xml:space="preserve"> </w:t>
      </w:r>
      <w:r w:rsidRPr="00C9727F">
        <w:rPr>
          <w:lang w:val="sr-Latn-CS"/>
        </w:rPr>
        <w:t xml:space="preserve">dodatno </w:t>
      </w:r>
      <w:r w:rsidRPr="00C9727F">
        <w:rPr>
          <w:lang w:val="sr-Cyrl-CS"/>
        </w:rPr>
        <w:t xml:space="preserve"> </w:t>
      </w:r>
      <w:r w:rsidRPr="00C9727F">
        <w:rPr>
          <w:lang w:val="sr-Latn-CS"/>
        </w:rPr>
        <w:t xml:space="preserve">opterećeni na pritisak, dakle delovi postaju krući. Zbog toga se nagib linije deformacije </w:t>
      </w:r>
      <w:r>
        <w:rPr>
          <w:lang w:val="sr-Latn-CS"/>
        </w:rPr>
        <w:t>vijka</w:t>
      </w:r>
      <w:r w:rsidRPr="00C9727F">
        <w:rPr>
          <w:lang w:val="sr-Latn-CS"/>
        </w:rPr>
        <w:t xml:space="preserve"> smanjuje, a nagib linije deformacije  spojenih delova  povećava (slika 2.31. b). Ovo ima pozitivan uticaj na nosivost </w:t>
      </w:r>
      <w:r>
        <w:rPr>
          <w:lang w:val="sr-Latn-CS"/>
        </w:rPr>
        <w:t>vijka</w:t>
      </w:r>
      <w:r w:rsidRPr="00C9727F">
        <w:rPr>
          <w:lang w:val="sr-Latn-CS"/>
        </w:rPr>
        <w:t xml:space="preserve">, jer se smanjuje dodatna sila u </w:t>
      </w:r>
      <w:r>
        <w:rPr>
          <w:lang w:val="sr-Latn-CS"/>
        </w:rPr>
        <w:t>vijku</w:t>
      </w:r>
      <w:r w:rsidRPr="00C9727F">
        <w:rPr>
          <w:lang w:val="sr-Latn-CS"/>
        </w:rPr>
        <w:t xml:space="preserve"> </w:t>
      </w:r>
      <w:r w:rsidRPr="00C9727F">
        <w:rPr>
          <w:position w:val="-10"/>
          <w:lang w:val="sr-Latn-CS"/>
        </w:rPr>
        <w:object w:dxaOrig="440" w:dyaOrig="340">
          <v:shape id="_x0000_i1031" type="#_x0000_t75" style="width:21.75pt;height:17.25pt" o:ole="">
            <v:imagedata r:id="rId21" o:title=""/>
          </v:shape>
          <o:OLEObject Type="Embed" ProgID="Equation.3" ShapeID="_x0000_i1031" DrawAspect="Content" ObjectID="_1648361840" r:id="rId22"/>
        </w:object>
      </w:r>
      <w:r w:rsidRPr="00C9727F">
        <w:rPr>
          <w:lang w:val="sr-Latn-CS"/>
        </w:rPr>
        <w:t xml:space="preserve">, a samim tim i amplitudna sila </w:t>
      </w:r>
      <w:r w:rsidRPr="00C9727F">
        <w:rPr>
          <w:position w:val="-12"/>
          <w:lang w:val="sr-Latn-CS"/>
        </w:rPr>
        <w:object w:dxaOrig="300" w:dyaOrig="360">
          <v:shape id="_x0000_i1032" type="#_x0000_t75" style="width:15pt;height:18pt" o:ole="">
            <v:imagedata r:id="rId23" o:title=""/>
          </v:shape>
          <o:OLEObject Type="Embed" ProgID="Equation.3" ShapeID="_x0000_i1032" DrawAspect="Content" ObjectID="_1648361841" r:id="rId24"/>
        </w:object>
      </w:r>
      <w:r w:rsidRPr="00C9727F">
        <w:rPr>
          <w:lang w:val="sr-Latn-CS"/>
        </w:rPr>
        <w:t>.</w:t>
      </w:r>
    </w:p>
    <w:p w:rsidR="00F11848" w:rsidRPr="00C9727F" w:rsidRDefault="00F11848" w:rsidP="00F11848">
      <w:pPr>
        <w:jc w:val="both"/>
        <w:rPr>
          <w:lang w:val="sr-Latn-CS"/>
        </w:rPr>
      </w:pPr>
    </w:p>
    <w:p w:rsidR="00F11848" w:rsidRPr="00C9727F" w:rsidRDefault="00F11848" w:rsidP="00F11848">
      <w:pPr>
        <w:jc w:val="center"/>
        <w:rPr>
          <w:lang w:val="sr-Latn-CS"/>
        </w:rPr>
      </w:pPr>
      <w:r>
        <w:rPr>
          <w:noProof/>
        </w:rPr>
        <w:drawing>
          <wp:inline distT="0" distB="0" distL="0" distR="0">
            <wp:extent cx="5610225" cy="4048125"/>
            <wp:effectExtent l="1905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5"/>
                    <a:srcRect b="1482"/>
                    <a:stretch>
                      <a:fillRect/>
                    </a:stretch>
                  </pic:blipFill>
                  <pic:spPr bwMode="auto">
                    <a:xfrm>
                      <a:off x="0" y="0"/>
                      <a:ext cx="5610225" cy="4048125"/>
                    </a:xfrm>
                    <a:prstGeom prst="rect">
                      <a:avLst/>
                    </a:prstGeom>
                    <a:noFill/>
                    <a:ln w="9525">
                      <a:noFill/>
                      <a:miter lim="800000"/>
                      <a:headEnd/>
                      <a:tailEnd/>
                    </a:ln>
                  </pic:spPr>
                </pic:pic>
              </a:graphicData>
            </a:graphic>
          </wp:inline>
        </w:drawing>
      </w:r>
    </w:p>
    <w:p w:rsidR="00F11848" w:rsidRPr="00C9727F" w:rsidRDefault="00F11848" w:rsidP="00F11848">
      <w:pPr>
        <w:jc w:val="center"/>
        <w:rPr>
          <w:lang w:val="sr-Latn-CS"/>
        </w:rPr>
      </w:pPr>
    </w:p>
    <w:p w:rsidR="00F11848" w:rsidRPr="00C9727F" w:rsidRDefault="00F11848" w:rsidP="00F11848">
      <w:pPr>
        <w:jc w:val="center"/>
        <w:rPr>
          <w:lang w:val="sr-Latn-CS"/>
        </w:rPr>
      </w:pPr>
      <w:r w:rsidRPr="00C9727F">
        <w:rPr>
          <w:lang w:val="sr-Latn-CS"/>
        </w:rPr>
        <w:t xml:space="preserve">Slika  2.31.  Deformacioni dijagrami zavisno od položaja napadne tačke radne sile: </w:t>
      </w:r>
    </w:p>
    <w:p w:rsidR="00F11848" w:rsidRPr="00C9727F" w:rsidRDefault="00F11848" w:rsidP="00F11848">
      <w:pPr>
        <w:jc w:val="center"/>
        <w:rPr>
          <w:lang w:val="sr-Latn-CS"/>
        </w:rPr>
      </w:pPr>
      <w:r w:rsidRPr="00C9727F">
        <w:rPr>
          <w:lang w:val="sr-Latn-CS"/>
        </w:rPr>
        <w:t xml:space="preserve">      a) uprošćen slučaj, b) stvarno stanje</w:t>
      </w:r>
    </w:p>
    <w:p w:rsidR="00F11848" w:rsidRPr="00C9727F" w:rsidRDefault="00F11848" w:rsidP="00F11848">
      <w:pPr>
        <w:jc w:val="center"/>
        <w:rPr>
          <w:lang w:val="sr-Latn-CS"/>
        </w:rPr>
      </w:pPr>
    </w:p>
    <w:p w:rsidR="00F11848" w:rsidRPr="00C9727F" w:rsidRDefault="00F11848" w:rsidP="00F11848">
      <w:pPr>
        <w:jc w:val="center"/>
        <w:rPr>
          <w:lang w:val="sr-Latn-CS"/>
        </w:rPr>
      </w:pPr>
    </w:p>
    <w:p w:rsidR="00F11848" w:rsidRPr="00C9727F" w:rsidRDefault="00F11848" w:rsidP="00F11848">
      <w:pPr>
        <w:jc w:val="both"/>
        <w:rPr>
          <w:lang w:val="sr-Latn-CS"/>
        </w:rPr>
      </w:pPr>
      <w:r w:rsidRPr="00C9727F">
        <w:rPr>
          <w:lang w:val="sr-Latn-CS"/>
        </w:rPr>
        <w:tab/>
        <w:t xml:space="preserve">Tačan položaj napadne tačke radne sile, odnosno veličinu </w:t>
      </w:r>
      <w:r w:rsidRPr="00C9727F">
        <w:rPr>
          <w:position w:val="-12"/>
          <w:lang w:val="sr-Latn-CS"/>
        </w:rPr>
        <w:object w:dxaOrig="220" w:dyaOrig="360">
          <v:shape id="_x0000_i1034" type="#_x0000_t75" style="width:11.25pt;height:18pt" o:ole="">
            <v:imagedata r:id="rId26" o:title=""/>
          </v:shape>
          <o:OLEObject Type="Embed" ProgID="Equation.3" ShapeID="_x0000_i1034" DrawAspect="Content" ObjectID="_1648361842" r:id="rId27"/>
        </w:object>
      </w:r>
      <w:r w:rsidRPr="00C9727F">
        <w:rPr>
          <w:lang w:val="sr-Latn-CS"/>
        </w:rPr>
        <w:t xml:space="preserve">  moguće je odredioti samo korišćenjem odgovarajućih numeričkih metoda. Kod praktičnih proračuna vrši se procena </w:t>
      </w:r>
      <w:r>
        <w:rPr>
          <w:lang w:val="sr-Latn-CS"/>
        </w:rPr>
        <w:t>p</w:t>
      </w:r>
      <w:r w:rsidRPr="00C9727F">
        <w:rPr>
          <w:lang w:val="sr-Latn-CS"/>
        </w:rPr>
        <w:t xml:space="preserve">reko faktora položja napadne tačke radne sile q, odnosno </w:t>
      </w:r>
      <w:r w:rsidRPr="00C9727F">
        <w:rPr>
          <w:position w:val="-12"/>
          <w:lang w:val="sr-Latn-CS"/>
        </w:rPr>
        <w:object w:dxaOrig="780" w:dyaOrig="360">
          <v:shape id="_x0000_i1035" type="#_x0000_t75" style="width:39pt;height:18pt" o:ole="">
            <v:imagedata r:id="rId28" o:title=""/>
          </v:shape>
          <o:OLEObject Type="Embed" ProgID="Equation.3" ShapeID="_x0000_i1035" DrawAspect="Content" ObjectID="_1648361843" r:id="rId29"/>
        </w:object>
      </w:r>
      <w:r w:rsidRPr="00C9727F">
        <w:rPr>
          <w:lang w:val="sr-Latn-CS"/>
        </w:rPr>
        <w:t xml:space="preserve">. Za pojednostavljeni slučaj ili kod poprečno opterećenih </w:t>
      </w:r>
      <w:r>
        <w:rPr>
          <w:lang w:val="sr-Latn-CS"/>
        </w:rPr>
        <w:t>vijčanih</w:t>
      </w:r>
      <w:r w:rsidRPr="00C9727F">
        <w:rPr>
          <w:lang w:val="sr-Latn-CS"/>
        </w:rPr>
        <w:t xml:space="preserve"> veza je q = 1. Idealno je ako je q = 0 – kada je napadna tačka radne sile na dodirnim </w:t>
      </w:r>
      <w:r>
        <w:rPr>
          <w:lang w:val="sr-Latn-CS"/>
        </w:rPr>
        <w:t>p</w:t>
      </w:r>
      <w:r w:rsidRPr="00C9727F">
        <w:rPr>
          <w:lang w:val="sr-Latn-CS"/>
        </w:rPr>
        <w:t xml:space="preserve">ovršinama spojenih delova. </w:t>
      </w:r>
    </w:p>
    <w:p w:rsidR="00F11848" w:rsidRPr="00C9727F" w:rsidRDefault="00F11848" w:rsidP="00F11848">
      <w:pPr>
        <w:jc w:val="both"/>
        <w:rPr>
          <w:lang w:val="sr-Latn-CS"/>
        </w:rPr>
      </w:pPr>
    </w:p>
    <w:p w:rsidR="00F11848" w:rsidRPr="00C9727F" w:rsidRDefault="00F11848" w:rsidP="00F11848">
      <w:pPr>
        <w:jc w:val="both"/>
        <w:rPr>
          <w:lang w:val="sr-Latn-CS"/>
        </w:rPr>
      </w:pPr>
    </w:p>
    <w:p w:rsidR="00F11848" w:rsidRPr="00C9727F" w:rsidRDefault="00F11848" w:rsidP="00F11848">
      <w:pPr>
        <w:jc w:val="center"/>
        <w:rPr>
          <w:b/>
          <w:caps/>
          <w:lang w:val="sr-Latn-CS"/>
        </w:rPr>
      </w:pPr>
      <w:r w:rsidRPr="00C9727F">
        <w:rPr>
          <w:b/>
          <w:caps/>
          <w:lang w:val="sr-Latn-CS"/>
        </w:rPr>
        <w:lastRenderedPageBreak/>
        <w:t xml:space="preserve"> Površinski  pritisak između  </w:t>
      </w:r>
      <w:r>
        <w:rPr>
          <w:b/>
          <w:caps/>
          <w:lang w:val="sr-Latn-CS"/>
        </w:rPr>
        <w:t>vijka</w:t>
      </w:r>
      <w:r w:rsidRPr="00C9727F">
        <w:rPr>
          <w:b/>
          <w:caps/>
          <w:lang w:val="sr-Latn-CS"/>
        </w:rPr>
        <w:t xml:space="preserve">  </w:t>
      </w:r>
    </w:p>
    <w:p w:rsidR="00F11848" w:rsidRPr="00C9727F" w:rsidRDefault="00F11848" w:rsidP="00F11848">
      <w:pPr>
        <w:jc w:val="center"/>
        <w:rPr>
          <w:b/>
          <w:caps/>
          <w:lang w:val="sr-Latn-CS"/>
        </w:rPr>
      </w:pPr>
      <w:r w:rsidRPr="00C9727F">
        <w:rPr>
          <w:b/>
          <w:caps/>
          <w:lang w:val="sr-Latn-CS"/>
        </w:rPr>
        <w:t>i  spojenih  delova</w:t>
      </w:r>
    </w:p>
    <w:p w:rsidR="00F11848" w:rsidRPr="00C9727F" w:rsidRDefault="00F11848" w:rsidP="00F11848">
      <w:pPr>
        <w:jc w:val="center"/>
        <w:rPr>
          <w:lang w:val="sr-Latn-CS"/>
        </w:rPr>
      </w:pPr>
    </w:p>
    <w:p w:rsidR="00F11848" w:rsidRPr="00C9727F" w:rsidRDefault="00F11848" w:rsidP="00F11848">
      <w:pPr>
        <w:jc w:val="center"/>
        <w:rPr>
          <w:lang w:val="sr-Latn-CS"/>
        </w:rPr>
      </w:pPr>
    </w:p>
    <w:p w:rsidR="00F11848" w:rsidRPr="00C9727F" w:rsidRDefault="00F11848" w:rsidP="00F11848">
      <w:pPr>
        <w:jc w:val="both"/>
        <w:rPr>
          <w:lang w:val="sr-Latn-CS"/>
        </w:rPr>
      </w:pPr>
      <w:r w:rsidRPr="00C9727F">
        <w:rPr>
          <w:lang w:val="sr-Latn-CS"/>
        </w:rPr>
        <w:tab/>
        <w:t xml:space="preserve">Između glave </w:t>
      </w:r>
      <w:r>
        <w:rPr>
          <w:lang w:val="sr-Latn-CS"/>
        </w:rPr>
        <w:t>vijka</w:t>
      </w:r>
      <w:r w:rsidRPr="00C9727F">
        <w:rPr>
          <w:lang w:val="sr-Latn-CS"/>
        </w:rPr>
        <w:t xml:space="preserve"> i spojenih delova kao i između navrtke </w:t>
      </w:r>
      <w:r>
        <w:rPr>
          <w:lang w:val="sr-Latn-CS"/>
        </w:rPr>
        <w:t xml:space="preserve">i </w:t>
      </w:r>
      <w:r w:rsidRPr="00C9727F">
        <w:rPr>
          <w:lang w:val="sr-Latn-CS"/>
        </w:rPr>
        <w:t xml:space="preserve">spojenih delova javlja se kod ostvarene </w:t>
      </w:r>
      <w:r>
        <w:rPr>
          <w:lang w:val="sr-Latn-CS"/>
        </w:rPr>
        <w:t>vijčane</w:t>
      </w:r>
      <w:r w:rsidRPr="00C9727F">
        <w:rPr>
          <w:lang w:val="sr-Latn-CS"/>
        </w:rPr>
        <w:t xml:space="preserve"> ve</w:t>
      </w:r>
      <w:r>
        <w:rPr>
          <w:lang w:val="sr-Latn-CS"/>
        </w:rPr>
        <w:t>z</w:t>
      </w:r>
      <w:r w:rsidRPr="00C9727F">
        <w:rPr>
          <w:lang w:val="sr-Latn-CS"/>
        </w:rPr>
        <w:t xml:space="preserve">e odgovarajući površinski pritisak. Sa povećanjem sile u </w:t>
      </w:r>
      <w:r>
        <w:rPr>
          <w:lang w:val="sr-Latn-CS"/>
        </w:rPr>
        <w:t>vijku</w:t>
      </w:r>
      <w:r w:rsidRPr="00C9727F">
        <w:rPr>
          <w:lang w:val="sr-Latn-CS"/>
        </w:rPr>
        <w:t xml:space="preserve"> raste i površinski pritisak što može dovesti do tečenja materijala. Zbog toga je neophodna provera ovog površinskog pritiska:</w:t>
      </w:r>
    </w:p>
    <w:p w:rsidR="00F11848" w:rsidRPr="00C9727F" w:rsidRDefault="00F11848" w:rsidP="00F11848">
      <w:pPr>
        <w:jc w:val="center"/>
        <w:rPr>
          <w:lang w:val="sr-Latn-CS"/>
        </w:rPr>
      </w:pPr>
      <w:r w:rsidRPr="00C9727F">
        <w:rPr>
          <w:position w:val="-32"/>
          <w:lang w:val="sr-Latn-CS"/>
        </w:rPr>
        <w:object w:dxaOrig="1560" w:dyaOrig="720">
          <v:shape id="_x0000_i1036" type="#_x0000_t75" style="width:99.75pt;height:46.5pt" o:ole="">
            <v:imagedata r:id="rId30" o:title=""/>
          </v:shape>
          <o:OLEObject Type="Embed" ProgID="Equation.3" ShapeID="_x0000_i1036" DrawAspect="Content" ObjectID="_1648361844" r:id="rId31"/>
        </w:object>
      </w:r>
    </w:p>
    <w:p w:rsidR="00F11848" w:rsidRPr="00C9727F" w:rsidRDefault="00F11848" w:rsidP="00F11848">
      <w:pPr>
        <w:ind w:firstLine="720"/>
        <w:jc w:val="both"/>
        <w:rPr>
          <w:lang w:val="sr-Latn-CS"/>
        </w:rPr>
      </w:pPr>
    </w:p>
    <w:p w:rsidR="00F11848" w:rsidRPr="00C9727F" w:rsidRDefault="00F11848" w:rsidP="00F11848">
      <w:pPr>
        <w:ind w:firstLine="720"/>
        <w:jc w:val="both"/>
        <w:rPr>
          <w:lang w:val="sr-Latn-CS"/>
        </w:rPr>
      </w:pPr>
    </w:p>
    <w:p w:rsidR="00F11848" w:rsidRPr="00C9727F" w:rsidRDefault="00F11848" w:rsidP="00F11848">
      <w:pPr>
        <w:ind w:firstLine="720"/>
        <w:jc w:val="both"/>
        <w:rPr>
          <w:lang w:val="sr-Latn-CS"/>
        </w:rPr>
      </w:pPr>
      <w:r w:rsidRPr="00C9727F">
        <w:rPr>
          <w:lang w:val="sr-Latn-CS"/>
        </w:rPr>
        <w:t xml:space="preserve">gde je: </w:t>
      </w:r>
    </w:p>
    <w:p w:rsidR="00F11848" w:rsidRPr="00C9727F" w:rsidRDefault="00F11848" w:rsidP="00F11848">
      <w:pPr>
        <w:jc w:val="both"/>
        <w:rPr>
          <w:lang w:val="sr-Latn-CS"/>
        </w:rPr>
      </w:pPr>
    </w:p>
    <w:p w:rsidR="00F11848" w:rsidRPr="00C9727F" w:rsidRDefault="00F11848" w:rsidP="00F11848">
      <w:pPr>
        <w:jc w:val="both"/>
        <w:rPr>
          <w:lang w:val="sr-Latn-CS"/>
        </w:rPr>
      </w:pPr>
      <w:r w:rsidRPr="00C9727F">
        <w:rPr>
          <w:lang w:val="sr-Latn-CS"/>
        </w:rPr>
        <w:t xml:space="preserve">           F</w:t>
      </w:r>
      <w:r w:rsidRPr="00C9727F">
        <w:rPr>
          <w:vertAlign w:val="subscript"/>
          <w:lang w:val="sr-Latn-CS"/>
        </w:rPr>
        <w:t>zmax</w:t>
      </w:r>
      <w:r w:rsidRPr="00C9727F">
        <w:rPr>
          <w:lang w:val="sr-Latn-CS"/>
        </w:rPr>
        <w:t xml:space="preserve"> –  maksimalna sila u </w:t>
      </w:r>
      <w:r>
        <w:rPr>
          <w:lang w:val="sr-Latn-CS"/>
        </w:rPr>
        <w:t>vijku</w:t>
      </w:r>
      <w:r w:rsidRPr="00C9727F">
        <w:rPr>
          <w:lang w:val="sr-Latn-CS"/>
        </w:rPr>
        <w:t>,</w:t>
      </w:r>
    </w:p>
    <w:p w:rsidR="00F11848" w:rsidRPr="00C9727F" w:rsidRDefault="00F11848" w:rsidP="00F11848">
      <w:pPr>
        <w:jc w:val="both"/>
        <w:rPr>
          <w:lang w:val="sr-Latn-CS"/>
        </w:rPr>
      </w:pPr>
    </w:p>
    <w:p w:rsidR="00F11848" w:rsidRDefault="00F11848" w:rsidP="00F11848">
      <w:pPr>
        <w:jc w:val="both"/>
        <w:rPr>
          <w:lang w:val="sr-Latn-CS"/>
        </w:rPr>
      </w:pPr>
      <w:r w:rsidRPr="00C9727F">
        <w:rPr>
          <w:lang w:val="sr-Latn-CS"/>
        </w:rPr>
        <w:tab/>
        <w:t>A</w:t>
      </w:r>
      <w:r w:rsidRPr="00C9727F">
        <w:rPr>
          <w:vertAlign w:val="subscript"/>
          <w:lang w:val="sr-Latn-CS"/>
        </w:rPr>
        <w:t xml:space="preserve">p </w:t>
      </w:r>
      <w:r w:rsidRPr="00C9727F">
        <w:rPr>
          <w:lang w:val="sr-Latn-CS"/>
        </w:rPr>
        <w:t>–</w:t>
      </w:r>
      <w:r>
        <w:rPr>
          <w:lang w:val="sr-Latn-CS"/>
        </w:rPr>
        <w:t xml:space="preserve"> </w:t>
      </w:r>
      <w:r w:rsidRPr="00C9727F">
        <w:rPr>
          <w:lang w:val="sr-Latn-CS"/>
        </w:rPr>
        <w:t xml:space="preserve">pritisnuta površina </w:t>
      </w:r>
      <w:r w:rsidRPr="00C9727F">
        <w:rPr>
          <w:position w:val="-14"/>
          <w:lang w:val="sr-Latn-CS"/>
        </w:rPr>
        <w:object w:dxaOrig="1660" w:dyaOrig="400">
          <v:shape id="_x0000_i1037" type="#_x0000_t75" style="width:124.5pt;height:30.75pt" o:ole="">
            <v:imagedata r:id="rId32" o:title=""/>
          </v:shape>
          <o:OLEObject Type="Embed" ProgID="Equation.3" ShapeID="_x0000_i1037" DrawAspect="Content" ObjectID="_1648361845" r:id="rId33"/>
        </w:object>
      </w:r>
    </w:p>
    <w:p w:rsidR="00F11848" w:rsidRPr="00C9727F" w:rsidRDefault="00F11848" w:rsidP="00F11848">
      <w:pPr>
        <w:jc w:val="both"/>
        <w:rPr>
          <w:lang w:val="sr-Latn-CS"/>
        </w:rPr>
      </w:pPr>
      <w:r>
        <w:rPr>
          <w:lang w:val="sr-Latn-CS"/>
        </w:rPr>
        <w:t xml:space="preserve">             d</w:t>
      </w:r>
      <w:r>
        <w:rPr>
          <w:vertAlign w:val="subscript"/>
          <w:lang w:val="sr-Latn-CS"/>
        </w:rPr>
        <w:t>0</w:t>
      </w:r>
      <w:r>
        <w:rPr>
          <w:lang w:val="sr-Latn-CS"/>
        </w:rPr>
        <w:t xml:space="preserve"> </w:t>
      </w:r>
      <w:r>
        <w:t>-</w:t>
      </w:r>
      <w:r>
        <w:rPr>
          <w:lang w:val="sr-Latn-CS"/>
        </w:rPr>
        <w:t xml:space="preserve"> </w:t>
      </w:r>
      <w:r w:rsidRPr="009E66F9">
        <w:rPr>
          <w:lang w:val="sr-Latn-CS"/>
        </w:rPr>
        <w:t>prečnik otvora za vijak</w:t>
      </w:r>
      <w:r w:rsidRPr="00C9727F">
        <w:rPr>
          <w:lang w:val="sr-Latn-CS"/>
        </w:rPr>
        <w:t>,</w:t>
      </w:r>
    </w:p>
    <w:p w:rsidR="00F11848" w:rsidRPr="00C9727F" w:rsidRDefault="00F11848" w:rsidP="00F11848">
      <w:pPr>
        <w:jc w:val="both"/>
        <w:rPr>
          <w:lang w:val="sr-Latn-CS"/>
        </w:rPr>
      </w:pPr>
      <w:r w:rsidRPr="00C9727F">
        <w:rPr>
          <w:lang w:val="sr-Latn-CS"/>
        </w:rPr>
        <w:t xml:space="preserve"> </w:t>
      </w:r>
      <w:r w:rsidRPr="00C9727F">
        <w:rPr>
          <w:lang w:val="sr-Latn-CS"/>
        </w:rPr>
        <w:tab/>
        <w:t xml:space="preserve"> d</w:t>
      </w:r>
      <w:r w:rsidRPr="00C9727F">
        <w:rPr>
          <w:vertAlign w:val="subscript"/>
          <w:lang w:val="sr-Latn-CS"/>
        </w:rPr>
        <w:t>a</w:t>
      </w:r>
      <w:r w:rsidRPr="00C9727F">
        <w:rPr>
          <w:lang w:val="sr-Latn-CS"/>
        </w:rPr>
        <w:t xml:space="preserve"> –  spoljašnji prečnik pritisnute površine,</w:t>
      </w:r>
    </w:p>
    <w:p w:rsidR="00F11848" w:rsidRPr="00C9727F" w:rsidRDefault="00F11848" w:rsidP="00F11848">
      <w:pPr>
        <w:jc w:val="both"/>
        <w:rPr>
          <w:lang w:val="sr-Latn-CS"/>
        </w:rPr>
      </w:pPr>
      <w:r w:rsidRPr="00C9727F">
        <w:rPr>
          <w:lang w:val="sr-Latn-CS"/>
        </w:rPr>
        <w:t xml:space="preserve">              p</w:t>
      </w:r>
      <w:r w:rsidRPr="00C9727F">
        <w:rPr>
          <w:vertAlign w:val="subscript"/>
          <w:lang w:val="sr-Latn-CS"/>
        </w:rPr>
        <w:t>G</w:t>
      </w:r>
      <w:r w:rsidRPr="00C9727F">
        <w:rPr>
          <w:lang w:val="sr-Latn-CS"/>
        </w:rPr>
        <w:t xml:space="preserve">  –  dozvoljeni površinski pritisak.</w:t>
      </w:r>
    </w:p>
    <w:p w:rsidR="00F11848" w:rsidRPr="00C9727F" w:rsidRDefault="00F11848" w:rsidP="00F11848">
      <w:pPr>
        <w:jc w:val="both"/>
        <w:rPr>
          <w:lang w:val="sr-Latn-CS"/>
        </w:rPr>
      </w:pPr>
    </w:p>
    <w:p w:rsidR="00F11848" w:rsidRPr="00C9727F" w:rsidRDefault="00F11848" w:rsidP="00F11848">
      <w:pPr>
        <w:jc w:val="center"/>
        <w:rPr>
          <w:b/>
          <w:caps/>
          <w:shadow/>
          <w:lang w:val="sr-Latn-CS"/>
        </w:rPr>
      </w:pPr>
      <w:r w:rsidRPr="00C9727F">
        <w:rPr>
          <w:b/>
          <w:caps/>
          <w:shadow/>
          <w:lang w:val="sr-Latn-CS"/>
        </w:rPr>
        <w:t xml:space="preserve"> Konstr</w:t>
      </w:r>
      <w:r>
        <w:rPr>
          <w:b/>
          <w:caps/>
          <w:shadow/>
          <w:lang w:val="sr-Latn-CS"/>
        </w:rPr>
        <w:t>ukciono  izvođenje  vijčanih</w:t>
      </w:r>
      <w:r w:rsidRPr="00C9727F">
        <w:rPr>
          <w:b/>
          <w:caps/>
          <w:shadow/>
          <w:lang w:val="sr-Latn-CS"/>
        </w:rPr>
        <w:t xml:space="preserve">  veza</w:t>
      </w:r>
    </w:p>
    <w:p w:rsidR="00F11848" w:rsidRPr="00C9727F" w:rsidRDefault="00F11848" w:rsidP="00F11848">
      <w:pPr>
        <w:jc w:val="center"/>
        <w:rPr>
          <w:lang w:val="sr-Latn-CS"/>
        </w:rPr>
      </w:pPr>
    </w:p>
    <w:p w:rsidR="00F11848" w:rsidRPr="00C9727F" w:rsidRDefault="00F11848" w:rsidP="00F11848">
      <w:pPr>
        <w:jc w:val="center"/>
        <w:rPr>
          <w:lang w:val="sr-Latn-CS"/>
        </w:rPr>
      </w:pPr>
    </w:p>
    <w:p w:rsidR="00F11848" w:rsidRPr="00C9727F" w:rsidRDefault="00F11848" w:rsidP="00F11848">
      <w:pPr>
        <w:jc w:val="both"/>
        <w:rPr>
          <w:lang w:val="sr-Latn-CS"/>
        </w:rPr>
      </w:pPr>
      <w:r w:rsidRPr="00C9727F">
        <w:rPr>
          <w:lang w:val="sr-Latn-CS"/>
        </w:rPr>
        <w:tab/>
        <w:t>Pri konst</w:t>
      </w:r>
      <w:r>
        <w:rPr>
          <w:lang w:val="sr-Latn-CS"/>
        </w:rPr>
        <w:t>rukcionom izvođenju vijčanih</w:t>
      </w:r>
      <w:r w:rsidRPr="00C9727F">
        <w:rPr>
          <w:lang w:val="sr-Latn-CS"/>
        </w:rPr>
        <w:t xml:space="preserve"> veza izbor visine navrtke, odnosno dužine nanošenja navojnog  spoja ima vrlo važnu ulogu. Za vezu je bitno da bude postignuta potpuna nosivost </w:t>
      </w:r>
      <w:r>
        <w:rPr>
          <w:lang w:val="sr-Latn-CS"/>
        </w:rPr>
        <w:t>vijka</w:t>
      </w:r>
      <w:r w:rsidRPr="00C9727F">
        <w:rPr>
          <w:lang w:val="sr-Latn-CS"/>
        </w:rPr>
        <w:t xml:space="preserve">. Zbog toga ne sme doći do savijanja, smicanja ili prevelikog površinskog pritiska na navojcima navojnog spoja. Pri preopterećenju kod ispravno izvedenih </w:t>
      </w:r>
      <w:r>
        <w:rPr>
          <w:lang w:val="sr-Latn-CS"/>
        </w:rPr>
        <w:t xml:space="preserve">vijčanih </w:t>
      </w:r>
      <w:r w:rsidRPr="00C9727F">
        <w:rPr>
          <w:lang w:val="sr-Latn-CS"/>
        </w:rPr>
        <w:t xml:space="preserve">veza po pravilu dolazi do istog kvaliteta (tablica 2.1) onda se potpuna nosivost postiže sa visinom navrtke </w:t>
      </w:r>
      <w:r w:rsidRPr="00C9727F">
        <w:rPr>
          <w:position w:val="-10"/>
          <w:lang w:val="sr-Latn-CS"/>
        </w:rPr>
        <w:object w:dxaOrig="1060" w:dyaOrig="320">
          <v:shape id="_x0000_i1038" type="#_x0000_t75" style="width:51pt;height:15pt" o:ole="">
            <v:imagedata r:id="rId34" o:title=""/>
          </v:shape>
          <o:OLEObject Type="Embed" ProgID="Equation.3" ShapeID="_x0000_i1038" DrawAspect="Content" ObjectID="_1648361846" r:id="rId35"/>
        </w:object>
      </w:r>
      <w:r w:rsidRPr="00C9727F">
        <w:rPr>
          <w:lang w:val="sr-Latn-CS"/>
        </w:rPr>
        <w:t xml:space="preserve">. Izuzetno kod manje opterećenih </w:t>
      </w:r>
      <w:r>
        <w:rPr>
          <w:lang w:val="sr-Latn-CS"/>
        </w:rPr>
        <w:t>vijčanih</w:t>
      </w:r>
      <w:r w:rsidRPr="00C9727F">
        <w:rPr>
          <w:lang w:val="sr-Latn-CS"/>
        </w:rPr>
        <w:t xml:space="preserve"> veza, zbog kompak</w:t>
      </w:r>
      <w:r>
        <w:rPr>
          <w:lang w:val="sr-Latn-CS"/>
        </w:rPr>
        <w:t>t</w:t>
      </w:r>
      <w:r w:rsidRPr="00C9727F">
        <w:rPr>
          <w:lang w:val="sr-Latn-CS"/>
        </w:rPr>
        <w:t xml:space="preserve">nosti konstrukcije može se uzeti </w:t>
      </w:r>
      <w:r w:rsidRPr="00C9727F">
        <w:rPr>
          <w:position w:val="-10"/>
          <w:lang w:val="sr-Latn-CS"/>
        </w:rPr>
        <w:object w:dxaOrig="940" w:dyaOrig="320">
          <v:shape id="_x0000_i1039" type="#_x0000_t75" style="width:42.75pt;height:14.25pt" o:ole="">
            <v:imagedata r:id="rId36" o:title=""/>
          </v:shape>
          <o:OLEObject Type="Embed" ProgID="Equation.3" ShapeID="_x0000_i1039" DrawAspect="Content" ObjectID="_1648361847" r:id="rId37"/>
        </w:object>
      </w:r>
      <w:r w:rsidRPr="00C9727F">
        <w:rPr>
          <w:lang w:val="sr-Latn-CS"/>
        </w:rPr>
        <w:t>.</w:t>
      </w:r>
    </w:p>
    <w:p w:rsidR="00F11848" w:rsidRPr="00C9727F" w:rsidRDefault="00F11848" w:rsidP="00F11848">
      <w:pPr>
        <w:jc w:val="both"/>
        <w:rPr>
          <w:lang w:val="sr-Latn-CS"/>
        </w:rPr>
      </w:pPr>
    </w:p>
    <w:p w:rsidR="00F11848" w:rsidRPr="00C9727F" w:rsidRDefault="00F11848" w:rsidP="00F11848">
      <w:pPr>
        <w:jc w:val="both"/>
        <w:rPr>
          <w:lang w:val="sr-Latn-CS"/>
        </w:rPr>
      </w:pPr>
      <w:r w:rsidRPr="00C9727F">
        <w:rPr>
          <w:lang w:val="sr-Latn-CS"/>
        </w:rPr>
        <w:tab/>
        <w:t xml:space="preserve">Dužina nošenja navojnog spoja </w:t>
      </w:r>
      <w:r w:rsidRPr="00C9727F">
        <w:rPr>
          <w:position w:val="-12"/>
          <w:lang w:val="sr-Latn-CS"/>
        </w:rPr>
        <w:object w:dxaOrig="220" w:dyaOrig="360">
          <v:shape id="_x0000_i1040" type="#_x0000_t75" style="width:11.25pt;height:18pt" o:ole="">
            <v:imagedata r:id="rId38" o:title=""/>
          </v:shape>
          <o:OLEObject Type="Embed" ProgID="Equation.3" ShapeID="_x0000_i1040" DrawAspect="Content" ObjectID="_1648361848" r:id="rId39"/>
        </w:object>
      </w:r>
      <w:r w:rsidRPr="00C9727F">
        <w:rPr>
          <w:lang w:val="sr-Latn-CS"/>
        </w:rPr>
        <w:t xml:space="preserve"> kod </w:t>
      </w:r>
      <w:r>
        <w:rPr>
          <w:lang w:val="sr-Latn-CS"/>
        </w:rPr>
        <w:t>vijaka</w:t>
      </w:r>
      <w:r w:rsidRPr="00C9727F">
        <w:rPr>
          <w:lang w:val="sr-Latn-CS"/>
        </w:rPr>
        <w:t xml:space="preserve"> bez navrtke zavisi od čvrstoće </w:t>
      </w:r>
      <w:r>
        <w:rPr>
          <w:lang w:val="sr-Latn-CS"/>
        </w:rPr>
        <w:t>vijka</w:t>
      </w:r>
      <w:r w:rsidRPr="00C9727F">
        <w:rPr>
          <w:lang w:val="sr-Latn-CS"/>
        </w:rPr>
        <w:t xml:space="preserve"> i spojenih delova, dubine nošenja navoja, finoće navoja izražene odnosnom </w:t>
      </w:r>
      <w:r w:rsidRPr="00C9727F">
        <w:rPr>
          <w:position w:val="-6"/>
          <w:lang w:val="sr-Latn-CS"/>
        </w:rPr>
        <w:object w:dxaOrig="520" w:dyaOrig="279">
          <v:shape id="_x0000_i1041" type="#_x0000_t75" style="width:26.25pt;height:14.25pt" o:ole="">
            <v:imagedata r:id="rId40" o:title=""/>
          </v:shape>
          <o:OLEObject Type="Embed" ProgID="Equation.3" ShapeID="_x0000_i1041" DrawAspect="Content" ObjectID="_1648361849" r:id="rId41"/>
        </w:object>
      </w:r>
      <w:r w:rsidRPr="00C9727F">
        <w:rPr>
          <w:lang w:val="sr-Latn-CS"/>
        </w:rPr>
        <w:t>. Fini metrički navoj ima manju dubinu nošenja navojnog spoja H</w:t>
      </w:r>
      <w:r w:rsidRPr="00C9727F">
        <w:rPr>
          <w:vertAlign w:val="subscript"/>
          <w:lang w:val="sr-Latn-CS"/>
        </w:rPr>
        <w:t>1</w:t>
      </w:r>
      <w:r w:rsidRPr="00C9727F">
        <w:rPr>
          <w:lang w:val="sr-Latn-CS"/>
        </w:rPr>
        <w:t xml:space="preserve"> te zbog toga zahteva i veću dužinu nošenja navojnog spoja </w:t>
      </w:r>
      <w:r w:rsidRPr="00C9727F">
        <w:rPr>
          <w:position w:val="-12"/>
          <w:lang w:val="sr-Latn-CS"/>
        </w:rPr>
        <w:object w:dxaOrig="220" w:dyaOrig="360">
          <v:shape id="_x0000_i1042" type="#_x0000_t75" style="width:11.25pt;height:18pt" o:ole="">
            <v:imagedata r:id="rId42" o:title=""/>
          </v:shape>
          <o:OLEObject Type="Embed" ProgID="Equation.3" ShapeID="_x0000_i1042" DrawAspect="Content" ObjectID="_1648361850" r:id="rId43"/>
        </w:object>
      </w:r>
      <w:r w:rsidRPr="00C9727F">
        <w:rPr>
          <w:lang w:val="sr-Latn-CS"/>
        </w:rPr>
        <w:t xml:space="preserve">. Preporučene vrednosti dužine nošenja navojnog spoja </w:t>
      </w:r>
      <w:r w:rsidRPr="00C9727F">
        <w:rPr>
          <w:position w:val="-12"/>
          <w:lang w:val="sr-Latn-CS"/>
        </w:rPr>
        <w:object w:dxaOrig="220" w:dyaOrig="360">
          <v:shape id="_x0000_i1043" type="#_x0000_t75" style="width:11.25pt;height:18pt" o:ole="">
            <v:imagedata r:id="rId42" o:title=""/>
          </v:shape>
          <o:OLEObject Type="Embed" ProgID="Equation.3" ShapeID="_x0000_i1043" DrawAspect="Content" ObjectID="_1648361851" r:id="rId44"/>
        </w:object>
      </w:r>
      <w:r w:rsidRPr="00C9727F">
        <w:rPr>
          <w:lang w:val="sr-Latn-CS"/>
        </w:rPr>
        <w:t xml:space="preserve"> date su u tablici 2.2.</w:t>
      </w:r>
    </w:p>
    <w:p w:rsidR="00F11848" w:rsidRPr="00C9727F" w:rsidRDefault="00F11848" w:rsidP="00F11848">
      <w:pPr>
        <w:jc w:val="both"/>
        <w:rPr>
          <w:lang w:val="sr-Latn-CS"/>
        </w:rPr>
      </w:pPr>
    </w:p>
    <w:p w:rsidR="00F11848" w:rsidRPr="00C9727F" w:rsidRDefault="00F11848" w:rsidP="00F11848">
      <w:pPr>
        <w:jc w:val="both"/>
        <w:rPr>
          <w:lang w:val="sr-Latn-CS"/>
        </w:rPr>
      </w:pPr>
      <w:r w:rsidRPr="00C9727F">
        <w:rPr>
          <w:lang w:val="sr-Latn-CS"/>
        </w:rPr>
        <w:tab/>
        <w:t xml:space="preserve">Konstrukcione mere </w:t>
      </w:r>
      <w:r>
        <w:rPr>
          <w:lang w:val="sr-Latn-CS"/>
        </w:rPr>
        <w:t>vij</w:t>
      </w:r>
      <w:r>
        <w:rPr>
          <w:lang/>
        </w:rPr>
        <w:t>čane</w:t>
      </w:r>
      <w:r w:rsidRPr="00C9727F">
        <w:rPr>
          <w:lang w:val="sr-Latn-CS"/>
        </w:rPr>
        <w:t xml:space="preserve"> veze sa i bez navrtke date su na sli</w:t>
      </w:r>
      <w:r>
        <w:rPr>
          <w:lang w:val="sr-Latn-CS"/>
        </w:rPr>
        <w:t>ci</w:t>
      </w:r>
      <w:r w:rsidRPr="00C9727F">
        <w:rPr>
          <w:lang w:val="sr-Latn-CS"/>
        </w:rPr>
        <w:t xml:space="preserve"> 2.32. U cilju izbegavanja uvećane koncentracije napona, odnosno mogućnosti loma stabla neposredno uz navojni spoj, navoj na stablu </w:t>
      </w:r>
      <w:r>
        <w:rPr>
          <w:lang w:val="sr-Latn-CS"/>
        </w:rPr>
        <w:t>vijka</w:t>
      </w:r>
      <w:r w:rsidRPr="00C9727F">
        <w:rPr>
          <w:lang w:val="sr-Latn-CS"/>
        </w:rPr>
        <w:t xml:space="preserve"> izvodi se </w:t>
      </w:r>
      <w:r>
        <w:rPr>
          <w:lang w:val="sr-Latn-CS"/>
        </w:rPr>
        <w:t xml:space="preserve">takao da bude </w:t>
      </w:r>
      <w:r w:rsidRPr="00C9727F">
        <w:rPr>
          <w:lang w:val="sr-Latn-CS"/>
        </w:rPr>
        <w:t xml:space="preserve">duži od navojnog spoja za veličinu </w:t>
      </w:r>
      <w:r w:rsidRPr="00C9727F">
        <w:rPr>
          <w:position w:val="-14"/>
          <w:lang w:val="sr-Latn-CS"/>
        </w:rPr>
        <w:object w:dxaOrig="859" w:dyaOrig="380">
          <v:shape id="_x0000_i1044" type="#_x0000_t75" style="width:54pt;height:18.75pt" o:ole="">
            <v:imagedata r:id="rId45" o:title=""/>
          </v:shape>
          <o:OLEObject Type="Embed" ProgID="Equation.3" ShapeID="_x0000_i1044" DrawAspect="Content" ObjectID="_1648361852" r:id="rId46"/>
        </w:object>
      </w:r>
      <w:r w:rsidRPr="00C9727F">
        <w:rPr>
          <w:lang w:val="sr-Latn-CS"/>
        </w:rPr>
        <w:t xml:space="preserve">. Dužina navoja b u delu (sl. 2.32. a) mora biti veća od dužine nošenja navojnog spoja </w:t>
      </w:r>
      <w:r w:rsidRPr="00C9727F">
        <w:rPr>
          <w:position w:val="-12"/>
          <w:lang w:val="sr-Latn-CS"/>
        </w:rPr>
        <w:object w:dxaOrig="240" w:dyaOrig="360">
          <v:shape id="_x0000_i1045" type="#_x0000_t75" style="width:12pt;height:15pt" o:ole="">
            <v:imagedata r:id="rId47" o:title=""/>
          </v:shape>
          <o:OLEObject Type="Embed" ProgID="Equation.3" ShapeID="_x0000_i1045" DrawAspect="Content" ObjectID="_1648361853" r:id="rId48"/>
        </w:object>
      </w:r>
      <w:r w:rsidRPr="00C9727F">
        <w:rPr>
          <w:lang w:val="sr-Latn-CS"/>
        </w:rPr>
        <w:t xml:space="preserve"> zbog kompenzacije netačnosti pri izradi. Ukupna dubina otvora u delu sa navojem t veća je od dužine navoja b za veličinu e</w:t>
      </w:r>
      <w:r w:rsidRPr="00C9727F">
        <w:rPr>
          <w:vertAlign w:val="subscript"/>
          <w:lang w:val="sr-Latn-CS"/>
        </w:rPr>
        <w:t>1</w:t>
      </w:r>
      <w:r w:rsidRPr="00C9727F">
        <w:rPr>
          <w:lang w:val="sr-Latn-CS"/>
        </w:rPr>
        <w:t xml:space="preserve"> (t = b + e</w:t>
      </w:r>
      <w:r w:rsidRPr="00C9727F">
        <w:rPr>
          <w:vertAlign w:val="subscript"/>
          <w:lang w:val="sr-Latn-CS"/>
        </w:rPr>
        <w:t>1</w:t>
      </w:r>
      <w:r w:rsidRPr="00C9727F">
        <w:rPr>
          <w:lang w:val="sr-Latn-CS"/>
        </w:rPr>
        <w:t>), čije su vrednosti date u prilogu  P</w:t>
      </w:r>
      <w:r>
        <w:rPr>
          <w:lang w:val="sr-Latn-CS"/>
        </w:rPr>
        <w:t>1</w:t>
      </w:r>
      <w:r w:rsidRPr="00C9727F">
        <w:rPr>
          <w:lang w:val="sr-Latn-CS"/>
        </w:rPr>
        <w:t>-</w:t>
      </w:r>
      <w:r>
        <w:rPr>
          <w:lang w:val="sr-Latn-CS"/>
        </w:rPr>
        <w:t>5</w:t>
      </w:r>
      <w:r w:rsidRPr="00C9727F">
        <w:rPr>
          <w:lang w:val="sr-Latn-CS"/>
        </w:rPr>
        <w:t>.</w:t>
      </w:r>
    </w:p>
    <w:p w:rsidR="00F11848" w:rsidRPr="00C9727F" w:rsidRDefault="00F11848" w:rsidP="00F11848">
      <w:pPr>
        <w:jc w:val="both"/>
        <w:rPr>
          <w:lang w:val="sr-Latn-CS"/>
        </w:rPr>
      </w:pPr>
    </w:p>
    <w:p w:rsidR="00F11848" w:rsidRPr="00C9727F" w:rsidRDefault="00F11848" w:rsidP="00F11848">
      <w:pPr>
        <w:jc w:val="center"/>
        <w:rPr>
          <w:lang w:val="sr-Latn-CS"/>
        </w:rPr>
      </w:pPr>
      <w:r>
        <w:rPr>
          <w:noProof/>
        </w:rPr>
        <w:lastRenderedPageBreak/>
        <w:drawing>
          <wp:inline distT="0" distB="0" distL="0" distR="0">
            <wp:extent cx="3762375" cy="1790700"/>
            <wp:effectExtent l="1905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a:srcRect/>
                    <a:stretch>
                      <a:fillRect/>
                    </a:stretch>
                  </pic:blipFill>
                  <pic:spPr bwMode="auto">
                    <a:xfrm>
                      <a:off x="0" y="0"/>
                      <a:ext cx="3762375" cy="1790700"/>
                    </a:xfrm>
                    <a:prstGeom prst="rect">
                      <a:avLst/>
                    </a:prstGeom>
                    <a:noFill/>
                    <a:ln w="9525">
                      <a:noFill/>
                      <a:miter lim="800000"/>
                      <a:headEnd/>
                      <a:tailEnd/>
                    </a:ln>
                  </pic:spPr>
                </pic:pic>
              </a:graphicData>
            </a:graphic>
          </wp:inline>
        </w:drawing>
      </w:r>
    </w:p>
    <w:p w:rsidR="00F11848" w:rsidRPr="00C9727F" w:rsidRDefault="00F11848" w:rsidP="00F11848">
      <w:pPr>
        <w:jc w:val="center"/>
        <w:rPr>
          <w:lang w:val="sr-Latn-CS"/>
        </w:rPr>
      </w:pPr>
    </w:p>
    <w:p w:rsidR="00F11848" w:rsidRPr="00C9727F" w:rsidRDefault="00F11848" w:rsidP="00F11848">
      <w:pPr>
        <w:jc w:val="center"/>
        <w:rPr>
          <w:lang w:val="sr-Latn-CS"/>
        </w:rPr>
      </w:pPr>
      <w:r w:rsidRPr="00C9727F">
        <w:rPr>
          <w:lang w:val="sr-Latn-CS"/>
        </w:rPr>
        <w:t xml:space="preserve">Slika  2.32.  Konstrukcione mere </w:t>
      </w:r>
      <w:r>
        <w:rPr>
          <w:lang w:val="sr-Latn-CS"/>
        </w:rPr>
        <w:t>vijčane</w:t>
      </w:r>
      <w:r w:rsidRPr="00C9727F">
        <w:rPr>
          <w:lang w:val="sr-Latn-CS"/>
        </w:rPr>
        <w:t xml:space="preserve"> veze bez (a) i sa (b) navrtkom</w:t>
      </w:r>
    </w:p>
    <w:p w:rsidR="00F11848" w:rsidRPr="00C9727F" w:rsidRDefault="00F11848" w:rsidP="00F11848">
      <w:pPr>
        <w:jc w:val="both"/>
        <w:rPr>
          <w:lang w:val="sr-Latn-CS"/>
        </w:rPr>
      </w:pPr>
    </w:p>
    <w:p w:rsidR="00F11848" w:rsidRPr="00C9727F" w:rsidRDefault="00F11848" w:rsidP="00F11848">
      <w:pPr>
        <w:jc w:val="both"/>
        <w:rPr>
          <w:lang w:val="sr-Latn-CS"/>
        </w:rPr>
      </w:pPr>
    </w:p>
    <w:p w:rsidR="00F11848" w:rsidRPr="00C9727F" w:rsidRDefault="00F11848" w:rsidP="00F11848">
      <w:pPr>
        <w:jc w:val="both"/>
        <w:rPr>
          <w:lang w:val="sr-Latn-CS"/>
        </w:rPr>
      </w:pPr>
    </w:p>
    <w:p w:rsidR="00F11848" w:rsidRPr="00C9727F" w:rsidRDefault="00F11848" w:rsidP="00F11848">
      <w:pPr>
        <w:ind w:firstLine="720"/>
        <w:jc w:val="both"/>
        <w:rPr>
          <w:lang w:val="sr-Latn-CS"/>
        </w:rPr>
      </w:pPr>
      <w:r w:rsidRPr="00C9727F">
        <w:rPr>
          <w:lang w:val="sr-Latn-CS"/>
        </w:rPr>
        <w:t xml:space="preserve">Ukoliko spojeni delovi nisu veće debljine, onda je ekonomičnije za njihovo spajanje koristi </w:t>
      </w:r>
      <w:r>
        <w:rPr>
          <w:lang w:val="sr-Latn-CS"/>
        </w:rPr>
        <w:t xml:space="preserve">vijak </w:t>
      </w:r>
      <w:r w:rsidRPr="00C9727F">
        <w:rPr>
          <w:lang w:val="sr-Latn-CS"/>
        </w:rPr>
        <w:t xml:space="preserve">sa navrtkom (sl. 2.32. b). Ukupna dužina </w:t>
      </w:r>
      <w:r>
        <w:rPr>
          <w:lang w:val="sr-Latn-CS"/>
        </w:rPr>
        <w:t>vijka</w:t>
      </w:r>
      <w:r w:rsidRPr="00C9727F">
        <w:rPr>
          <w:lang w:val="sr-Latn-CS"/>
        </w:rPr>
        <w:t xml:space="preserve"> pri tome iznosi </w:t>
      </w:r>
      <w:r w:rsidRPr="00C9727F">
        <w:rPr>
          <w:position w:val="-14"/>
          <w:lang w:val="sr-Latn-CS"/>
        </w:rPr>
        <w:object w:dxaOrig="880" w:dyaOrig="400">
          <v:shape id="_x0000_i1046" type="#_x0000_t75" style="width:48.75pt;height:22.5pt" o:ole="">
            <v:imagedata r:id="rId50" o:title=""/>
          </v:shape>
          <o:OLEObject Type="Embed" ProgID="Equation.3" ShapeID="_x0000_i1046" DrawAspect="Content" ObjectID="_1648361854" r:id="rId51"/>
        </w:object>
      </w:r>
      <w:r w:rsidRPr="00C9727F">
        <w:rPr>
          <w:lang w:val="sr-Latn-CS"/>
        </w:rPr>
        <w:t xml:space="preserve">, gde je veličina n jednaka </w:t>
      </w:r>
      <w:r w:rsidRPr="00C9727F">
        <w:rPr>
          <w:position w:val="-36"/>
          <w:lang w:val="sr-Latn-CS"/>
        </w:rPr>
        <w:object w:dxaOrig="2620" w:dyaOrig="600">
          <v:shape id="_x0000_i1047" type="#_x0000_t75" style="width:128.25pt;height:30pt" o:ole="">
            <v:imagedata r:id="rId52" o:title=""/>
          </v:shape>
          <o:OLEObject Type="Embed" ProgID="Equation.3" ShapeID="_x0000_i1047" DrawAspect="Content" ObjectID="_1648361855" r:id="rId53"/>
        </w:object>
      </w:r>
      <w:r w:rsidRPr="00C9727F">
        <w:rPr>
          <w:lang w:val="sr-Latn-CS"/>
        </w:rPr>
        <w:t xml:space="preserve"> - </w:t>
      </w:r>
      <w:r>
        <w:rPr>
          <w:lang w:val="sr-Latn-CS"/>
        </w:rPr>
        <w:t xml:space="preserve">m - </w:t>
      </w:r>
      <w:r w:rsidRPr="00C9727F">
        <w:rPr>
          <w:lang w:val="sr-Latn-CS"/>
        </w:rPr>
        <w:t>visin</w:t>
      </w:r>
      <w:r>
        <w:rPr>
          <w:lang w:val="sr-Latn-CS"/>
        </w:rPr>
        <w:t>a</w:t>
      </w:r>
      <w:r w:rsidRPr="00C9727F">
        <w:rPr>
          <w:lang w:val="sr-Latn-CS"/>
        </w:rPr>
        <w:t xml:space="preserve"> navrtke; P – korak navoja.</w:t>
      </w:r>
    </w:p>
    <w:p w:rsidR="00F11848" w:rsidRPr="00C9727F" w:rsidRDefault="00F11848" w:rsidP="00F11848">
      <w:pPr>
        <w:ind w:firstLine="720"/>
        <w:jc w:val="both"/>
        <w:rPr>
          <w:lang w:val="sr-Latn-CS"/>
        </w:rPr>
      </w:pPr>
      <w:r w:rsidRPr="00C9727F">
        <w:rPr>
          <w:lang w:val="sr-Latn-CS"/>
        </w:rPr>
        <w:t xml:space="preserve">Tablica 2.2. Dužina navojnog spoja </w:t>
      </w:r>
      <w:r w:rsidRPr="00C9727F">
        <w:rPr>
          <w:position w:val="-12"/>
          <w:lang w:val="sr-Latn-CS"/>
        </w:rPr>
        <w:object w:dxaOrig="220" w:dyaOrig="360">
          <v:shape id="_x0000_i1048" type="#_x0000_t75" style="width:11.25pt;height:18pt" o:ole="">
            <v:imagedata r:id="rId42" o:title=""/>
          </v:shape>
          <o:OLEObject Type="Embed" ProgID="Equation.3" ShapeID="_x0000_i1048" DrawAspect="Content" ObjectID="_1648361856" r:id="rId54"/>
        </w:object>
      </w:r>
      <w:r w:rsidRPr="00C9727F">
        <w:rPr>
          <w:lang w:val="sr-Latn-CS"/>
        </w:rPr>
        <w:t xml:space="preserve"> kod </w:t>
      </w:r>
      <w:r>
        <w:rPr>
          <w:lang w:val="sr-Latn-CS"/>
        </w:rPr>
        <w:t>vijaka</w:t>
      </w:r>
      <w:r w:rsidRPr="00C9727F">
        <w:rPr>
          <w:lang w:val="sr-Latn-CS"/>
        </w:rPr>
        <w:t xml:space="preserve"> bez navrtke date u odnosu na  </w:t>
      </w:r>
    </w:p>
    <w:p w:rsidR="00F11848" w:rsidRPr="00C9727F" w:rsidRDefault="00F11848" w:rsidP="00F11848">
      <w:pPr>
        <w:ind w:firstLine="720"/>
        <w:jc w:val="both"/>
        <w:rPr>
          <w:lang w:val="sr-Latn-CS"/>
        </w:rPr>
      </w:pPr>
      <w:r w:rsidRPr="00C9727F">
        <w:rPr>
          <w:lang w:val="sr-Latn-CS"/>
        </w:rPr>
        <w:t xml:space="preserve">                                                prečnik d </w:t>
      </w:r>
      <w:r>
        <w:rPr>
          <w:lang w:val="sr-Latn-CS"/>
        </w:rPr>
        <w:t>vijka</w:t>
      </w:r>
    </w:p>
    <w:p w:rsidR="00F11848" w:rsidRPr="00C9727F" w:rsidRDefault="00F11848" w:rsidP="00F11848">
      <w:pPr>
        <w:ind w:firstLine="720"/>
        <w:jc w:val="both"/>
        <w:rPr>
          <w:lang w:val="sr-Latn-CS"/>
        </w:rPr>
      </w:pPr>
    </w:p>
    <w:p w:rsidR="00F11848" w:rsidRPr="00C9727F" w:rsidRDefault="00F11848" w:rsidP="00F11848">
      <w:pPr>
        <w:jc w:val="both"/>
        <w:rPr>
          <w:lang w:val="sr-Latn-CS"/>
        </w:rPr>
      </w:pPr>
    </w:p>
    <w:tbl>
      <w:tblPr>
        <w:tblW w:w="7026"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6"/>
        <w:gridCol w:w="241"/>
        <w:gridCol w:w="1767"/>
        <w:gridCol w:w="971"/>
        <w:gridCol w:w="1016"/>
        <w:gridCol w:w="883"/>
        <w:gridCol w:w="882"/>
      </w:tblGrid>
      <w:tr w:rsidR="00F11848" w:rsidRPr="00C9727F" w:rsidTr="00A115D7">
        <w:tblPrEx>
          <w:tblCellMar>
            <w:top w:w="0" w:type="dxa"/>
            <w:bottom w:w="0" w:type="dxa"/>
          </w:tblCellMar>
        </w:tblPrEx>
        <w:trPr>
          <w:trHeight w:val="355"/>
          <w:jc w:val="center"/>
        </w:trPr>
        <w:tc>
          <w:tcPr>
            <w:tcW w:w="3274" w:type="dxa"/>
            <w:gridSpan w:val="3"/>
            <w:vMerge w:val="restart"/>
            <w:shd w:val="clear" w:color="auto" w:fill="E0E0E0"/>
            <w:vAlign w:val="center"/>
          </w:tcPr>
          <w:p w:rsidR="00F11848" w:rsidRPr="00C9727F" w:rsidRDefault="00F11848" w:rsidP="00A115D7">
            <w:pPr>
              <w:jc w:val="center"/>
              <w:rPr>
                <w:lang w:val="sr-Latn-CS"/>
              </w:rPr>
            </w:pPr>
          </w:p>
          <w:p w:rsidR="00F11848" w:rsidRPr="00C9727F" w:rsidRDefault="00F11848" w:rsidP="00A115D7">
            <w:pPr>
              <w:jc w:val="center"/>
              <w:rPr>
                <w:lang w:val="sr-Latn-CS"/>
              </w:rPr>
            </w:pPr>
            <w:r w:rsidRPr="00C9727F">
              <w:rPr>
                <w:lang w:val="sr-Latn-CS"/>
              </w:rPr>
              <w:t>Materijal delova</w:t>
            </w:r>
          </w:p>
        </w:tc>
        <w:tc>
          <w:tcPr>
            <w:tcW w:w="3752" w:type="dxa"/>
            <w:gridSpan w:val="4"/>
            <w:shd w:val="clear" w:color="auto" w:fill="E0E0E0"/>
            <w:vAlign w:val="center"/>
          </w:tcPr>
          <w:p w:rsidR="00F11848" w:rsidRPr="00C9727F" w:rsidRDefault="00F11848" w:rsidP="00A115D7">
            <w:pPr>
              <w:jc w:val="center"/>
              <w:rPr>
                <w:lang w:val="sr-Latn-CS"/>
              </w:rPr>
            </w:pPr>
            <w:r w:rsidRPr="00C9727F">
              <w:rPr>
                <w:lang w:val="sr-Latn-CS"/>
              </w:rPr>
              <w:t xml:space="preserve">Dužina nošenja navojnog soja </w:t>
            </w:r>
            <w:r w:rsidRPr="00C9727F">
              <w:rPr>
                <w:position w:val="-12"/>
                <w:lang w:val="sr-Latn-CS"/>
              </w:rPr>
              <w:object w:dxaOrig="220" w:dyaOrig="360">
                <v:shape id="_x0000_i1049" type="#_x0000_t75" style="width:11.25pt;height:18pt" o:ole="">
                  <v:imagedata r:id="rId42" o:title=""/>
                </v:shape>
                <o:OLEObject Type="Embed" ProgID="Equation.3" ShapeID="_x0000_i1049" DrawAspect="Content" ObjectID="_1648361857" r:id="rId55"/>
              </w:object>
            </w:r>
            <w:r w:rsidRPr="00C9727F">
              <w:rPr>
                <w:lang w:val="sr-Latn-CS"/>
              </w:rPr>
              <w:t xml:space="preserve"> za materijal </w:t>
            </w:r>
            <w:r>
              <w:rPr>
                <w:lang w:val="sr-Latn-CS"/>
              </w:rPr>
              <w:t>vijka</w:t>
            </w:r>
            <w:r w:rsidRPr="00C9727F">
              <w:rPr>
                <w:lang w:val="sr-Latn-CS"/>
              </w:rPr>
              <w:t>:</w:t>
            </w:r>
          </w:p>
        </w:tc>
      </w:tr>
      <w:tr w:rsidR="00F11848" w:rsidRPr="00C9727F" w:rsidTr="00A115D7">
        <w:tblPrEx>
          <w:tblCellMar>
            <w:top w:w="0" w:type="dxa"/>
            <w:bottom w:w="0" w:type="dxa"/>
          </w:tblCellMar>
        </w:tblPrEx>
        <w:trPr>
          <w:trHeight w:val="411"/>
          <w:jc w:val="center"/>
        </w:trPr>
        <w:tc>
          <w:tcPr>
            <w:tcW w:w="3274" w:type="dxa"/>
            <w:gridSpan w:val="3"/>
            <w:vMerge/>
            <w:tcBorders>
              <w:bottom w:val="single" w:sz="4" w:space="0" w:color="auto"/>
            </w:tcBorders>
            <w:shd w:val="clear" w:color="auto" w:fill="E0E0E0"/>
            <w:vAlign w:val="center"/>
          </w:tcPr>
          <w:p w:rsidR="00F11848" w:rsidRPr="00C9727F" w:rsidRDefault="00F11848" w:rsidP="00A115D7">
            <w:pPr>
              <w:jc w:val="center"/>
              <w:rPr>
                <w:lang w:val="sr-Latn-CS"/>
              </w:rPr>
            </w:pPr>
          </w:p>
        </w:tc>
        <w:tc>
          <w:tcPr>
            <w:tcW w:w="971" w:type="dxa"/>
            <w:shd w:val="clear" w:color="auto" w:fill="E0E0E0"/>
            <w:vAlign w:val="center"/>
          </w:tcPr>
          <w:p w:rsidR="00F11848" w:rsidRPr="00C9727F" w:rsidRDefault="00F11848" w:rsidP="00A115D7">
            <w:pPr>
              <w:jc w:val="center"/>
              <w:rPr>
                <w:lang w:val="sr-Latn-CS"/>
              </w:rPr>
            </w:pPr>
            <w:r w:rsidRPr="00C9727F">
              <w:rPr>
                <w:lang w:val="sr-Latn-CS"/>
              </w:rPr>
              <w:t>3.6, 4.6</w:t>
            </w:r>
          </w:p>
        </w:tc>
        <w:tc>
          <w:tcPr>
            <w:tcW w:w="1016" w:type="dxa"/>
            <w:shd w:val="clear" w:color="auto" w:fill="E0E0E0"/>
            <w:vAlign w:val="center"/>
          </w:tcPr>
          <w:p w:rsidR="00F11848" w:rsidRPr="00C9727F" w:rsidRDefault="00F11848" w:rsidP="00A115D7">
            <w:pPr>
              <w:jc w:val="center"/>
              <w:rPr>
                <w:lang w:val="sr-Latn-CS"/>
              </w:rPr>
            </w:pPr>
            <w:r w:rsidRPr="00C9727F">
              <w:rPr>
                <w:lang w:val="sr-Latn-CS"/>
              </w:rPr>
              <w:t>4.8...6.8</w:t>
            </w:r>
          </w:p>
        </w:tc>
        <w:tc>
          <w:tcPr>
            <w:tcW w:w="883" w:type="dxa"/>
            <w:shd w:val="clear" w:color="auto" w:fill="E0E0E0"/>
            <w:vAlign w:val="center"/>
          </w:tcPr>
          <w:p w:rsidR="00F11848" w:rsidRPr="00C9727F" w:rsidRDefault="00F11848" w:rsidP="00A115D7">
            <w:pPr>
              <w:jc w:val="center"/>
              <w:rPr>
                <w:lang w:val="sr-Latn-CS"/>
              </w:rPr>
            </w:pPr>
            <w:r w:rsidRPr="00C9727F">
              <w:rPr>
                <w:lang w:val="sr-Latn-CS"/>
              </w:rPr>
              <w:t>8.8</w:t>
            </w:r>
          </w:p>
        </w:tc>
        <w:tc>
          <w:tcPr>
            <w:tcW w:w="881" w:type="dxa"/>
            <w:shd w:val="clear" w:color="auto" w:fill="E0E0E0"/>
            <w:vAlign w:val="center"/>
          </w:tcPr>
          <w:p w:rsidR="00F11848" w:rsidRPr="00C9727F" w:rsidRDefault="00F11848" w:rsidP="00A115D7">
            <w:pPr>
              <w:jc w:val="center"/>
              <w:rPr>
                <w:lang w:val="sr-Latn-CS"/>
              </w:rPr>
            </w:pPr>
            <w:r w:rsidRPr="00C9727F">
              <w:rPr>
                <w:lang w:val="sr-Latn-CS"/>
              </w:rPr>
              <w:t>10.9</w:t>
            </w:r>
          </w:p>
        </w:tc>
      </w:tr>
      <w:tr w:rsidR="00F11848" w:rsidRPr="00C9727F" w:rsidTr="00A115D7">
        <w:tblPrEx>
          <w:tblCellMar>
            <w:top w:w="0" w:type="dxa"/>
            <w:bottom w:w="0" w:type="dxa"/>
          </w:tblCellMar>
        </w:tblPrEx>
        <w:trPr>
          <w:trHeight w:val="795"/>
          <w:jc w:val="center"/>
        </w:trPr>
        <w:tc>
          <w:tcPr>
            <w:tcW w:w="1507" w:type="dxa"/>
            <w:gridSpan w:val="2"/>
            <w:tcBorders>
              <w:right w:val="nil"/>
            </w:tcBorders>
            <w:vAlign w:val="center"/>
          </w:tcPr>
          <w:p w:rsidR="00F11848" w:rsidRPr="00C9727F" w:rsidRDefault="00F11848" w:rsidP="00A115D7">
            <w:pPr>
              <w:rPr>
                <w:lang w:val="sr-Latn-CS"/>
              </w:rPr>
            </w:pPr>
            <w:r w:rsidRPr="00C9727F">
              <w:rPr>
                <w:lang w:val="sr-Latn-CS"/>
              </w:rPr>
              <w:t xml:space="preserve">Čelik sa </w:t>
            </w:r>
          </w:p>
          <w:p w:rsidR="00F11848" w:rsidRPr="00C9727F" w:rsidRDefault="00F11848" w:rsidP="00A115D7">
            <w:pPr>
              <w:rPr>
                <w:lang w:val="sr-Latn-CS"/>
              </w:rPr>
            </w:pPr>
            <w:r w:rsidRPr="00C9727F">
              <w:rPr>
                <w:position w:val="-28"/>
                <w:lang w:val="sr-Latn-CS"/>
              </w:rPr>
              <w:object w:dxaOrig="1320" w:dyaOrig="540">
                <v:shape id="_x0000_i1050" type="#_x0000_t75" style="width:66pt;height:27pt" o:ole="">
                  <v:imagedata r:id="rId56" o:title=""/>
                </v:shape>
                <o:OLEObject Type="Embed" ProgID="Equation.3" ShapeID="_x0000_i1050" DrawAspect="Content" ObjectID="_1648361858" r:id="rId57"/>
              </w:object>
            </w:r>
          </w:p>
        </w:tc>
        <w:tc>
          <w:tcPr>
            <w:tcW w:w="1767" w:type="dxa"/>
            <w:tcBorders>
              <w:left w:val="nil"/>
            </w:tcBorders>
            <w:vAlign w:val="center"/>
          </w:tcPr>
          <w:p w:rsidR="00F11848" w:rsidRPr="00C9727F" w:rsidRDefault="00F11848" w:rsidP="00A115D7">
            <w:pPr>
              <w:jc w:val="center"/>
              <w:rPr>
                <w:lang w:val="sr-Latn-CS"/>
              </w:rPr>
            </w:pPr>
            <w:r w:rsidRPr="00C9727F">
              <w:rPr>
                <w:position w:val="-4"/>
                <w:lang w:val="sr-Latn-CS"/>
              </w:rPr>
              <w:object w:dxaOrig="200" w:dyaOrig="240">
                <v:shape id="_x0000_i1051" type="#_x0000_t75" style="width:9.75pt;height:12pt" o:ole="">
                  <v:imagedata r:id="rId58" o:title=""/>
                </v:shape>
                <o:OLEObject Type="Embed" ProgID="Equation.3" ShapeID="_x0000_i1051" DrawAspect="Content" ObjectID="_1648361859" r:id="rId59"/>
              </w:object>
            </w:r>
            <w:r w:rsidRPr="00C9727F">
              <w:rPr>
                <w:lang w:val="sr-Latn-CS"/>
              </w:rPr>
              <w:t xml:space="preserve"> 400</w:t>
            </w:r>
          </w:p>
          <w:p w:rsidR="00F11848" w:rsidRPr="00C9727F" w:rsidRDefault="00F11848" w:rsidP="00A115D7">
            <w:pPr>
              <w:jc w:val="center"/>
              <w:rPr>
                <w:lang w:val="sr-Latn-CS"/>
              </w:rPr>
            </w:pPr>
            <w:r w:rsidRPr="00C9727F">
              <w:rPr>
                <w:lang w:val="sr-Latn-CS"/>
              </w:rPr>
              <w:t>400...600</w:t>
            </w:r>
          </w:p>
          <w:p w:rsidR="00F11848" w:rsidRPr="00C9727F" w:rsidRDefault="00F11848" w:rsidP="00A115D7">
            <w:pPr>
              <w:jc w:val="center"/>
              <w:rPr>
                <w:lang w:val="sr-Latn-CS"/>
              </w:rPr>
            </w:pPr>
            <w:r w:rsidRPr="00C9727F">
              <w:rPr>
                <w:position w:val="-4"/>
                <w:lang w:val="sr-Latn-CS"/>
              </w:rPr>
              <w:object w:dxaOrig="200" w:dyaOrig="200">
                <v:shape id="_x0000_i1052" type="#_x0000_t75" style="width:9.75pt;height:9.75pt" o:ole="">
                  <v:imagedata r:id="rId60" o:title=""/>
                </v:shape>
                <o:OLEObject Type="Embed" ProgID="Equation.3" ShapeID="_x0000_i1052" DrawAspect="Content" ObjectID="_1648361860" r:id="rId61"/>
              </w:object>
            </w:r>
            <w:r w:rsidRPr="00C9727F">
              <w:rPr>
                <w:lang w:val="sr-Latn-CS"/>
              </w:rPr>
              <w:t>600...800</w:t>
            </w:r>
          </w:p>
          <w:p w:rsidR="00F11848" w:rsidRPr="00C9727F" w:rsidRDefault="00F11848" w:rsidP="00A115D7">
            <w:pPr>
              <w:jc w:val="center"/>
              <w:rPr>
                <w:lang w:val="sr-Latn-CS"/>
              </w:rPr>
            </w:pPr>
            <w:r w:rsidRPr="00C9727F">
              <w:rPr>
                <w:position w:val="-4"/>
                <w:lang w:val="sr-Latn-CS"/>
              </w:rPr>
              <w:object w:dxaOrig="200" w:dyaOrig="200">
                <v:shape id="_x0000_i1053" type="#_x0000_t75" style="width:9.75pt;height:9.75pt" o:ole="">
                  <v:imagedata r:id="rId62" o:title=""/>
                </v:shape>
                <o:OLEObject Type="Embed" ProgID="Equation.3" ShapeID="_x0000_i1053" DrawAspect="Content" ObjectID="_1648361861" r:id="rId63"/>
              </w:object>
            </w:r>
            <w:r w:rsidRPr="00C9727F">
              <w:rPr>
                <w:lang w:val="sr-Latn-CS"/>
              </w:rPr>
              <w:t>800</w:t>
            </w:r>
          </w:p>
          <w:p w:rsidR="00F11848" w:rsidRPr="00C9727F" w:rsidRDefault="00F11848" w:rsidP="00A115D7">
            <w:pPr>
              <w:rPr>
                <w:lang w:val="sr-Latn-CS"/>
              </w:rPr>
            </w:pPr>
          </w:p>
        </w:tc>
        <w:tc>
          <w:tcPr>
            <w:tcW w:w="971" w:type="dxa"/>
            <w:vAlign w:val="center"/>
          </w:tcPr>
          <w:p w:rsidR="00F11848" w:rsidRPr="00C9727F" w:rsidRDefault="00F11848" w:rsidP="00A115D7">
            <w:pPr>
              <w:jc w:val="center"/>
              <w:rPr>
                <w:lang w:val="sr-Latn-CS"/>
              </w:rPr>
            </w:pPr>
            <w:r w:rsidRPr="00C9727F">
              <w:rPr>
                <w:lang w:val="sr-Latn-CS"/>
              </w:rPr>
              <w:t>0.8d</w:t>
            </w:r>
          </w:p>
          <w:p w:rsidR="00F11848" w:rsidRPr="00C9727F" w:rsidRDefault="00F11848" w:rsidP="00A115D7">
            <w:pPr>
              <w:jc w:val="center"/>
              <w:rPr>
                <w:lang w:val="sr-Latn-CS"/>
              </w:rPr>
            </w:pPr>
            <w:r w:rsidRPr="00C9727F">
              <w:rPr>
                <w:lang w:val="sr-Latn-CS"/>
              </w:rPr>
              <w:t>0.8d</w:t>
            </w:r>
          </w:p>
          <w:p w:rsidR="00F11848" w:rsidRPr="00C9727F" w:rsidRDefault="00F11848" w:rsidP="00A115D7">
            <w:pPr>
              <w:jc w:val="center"/>
              <w:rPr>
                <w:lang w:val="sr-Latn-CS"/>
              </w:rPr>
            </w:pPr>
            <w:r w:rsidRPr="00C9727F">
              <w:rPr>
                <w:lang w:val="sr-Latn-CS"/>
              </w:rPr>
              <w:t>0.8d</w:t>
            </w:r>
          </w:p>
          <w:p w:rsidR="00F11848" w:rsidRPr="00C9727F" w:rsidRDefault="00F11848" w:rsidP="00A115D7">
            <w:pPr>
              <w:jc w:val="center"/>
              <w:rPr>
                <w:lang w:val="sr-Latn-CS"/>
              </w:rPr>
            </w:pPr>
            <w:r w:rsidRPr="00C9727F">
              <w:rPr>
                <w:lang w:val="sr-Latn-CS"/>
              </w:rPr>
              <w:t>0.8</w:t>
            </w:r>
          </w:p>
        </w:tc>
        <w:tc>
          <w:tcPr>
            <w:tcW w:w="1016" w:type="dxa"/>
            <w:vAlign w:val="center"/>
          </w:tcPr>
          <w:p w:rsidR="00F11848" w:rsidRPr="00C9727F" w:rsidRDefault="00F11848" w:rsidP="00A115D7">
            <w:pPr>
              <w:jc w:val="center"/>
              <w:rPr>
                <w:lang w:val="sr-Latn-CS"/>
              </w:rPr>
            </w:pPr>
            <w:r w:rsidRPr="00C9727F">
              <w:rPr>
                <w:lang w:val="sr-Latn-CS"/>
              </w:rPr>
              <w:t>1.2d</w:t>
            </w:r>
          </w:p>
          <w:p w:rsidR="00F11848" w:rsidRPr="00C9727F" w:rsidRDefault="00F11848" w:rsidP="00A115D7">
            <w:pPr>
              <w:jc w:val="center"/>
              <w:rPr>
                <w:lang w:val="sr-Latn-CS"/>
              </w:rPr>
            </w:pPr>
            <w:r w:rsidRPr="00C9727F">
              <w:rPr>
                <w:lang w:val="sr-Latn-CS"/>
              </w:rPr>
              <w:t>1.0d</w:t>
            </w:r>
          </w:p>
          <w:p w:rsidR="00F11848" w:rsidRPr="00C9727F" w:rsidRDefault="00F11848" w:rsidP="00A115D7">
            <w:pPr>
              <w:jc w:val="center"/>
              <w:rPr>
                <w:lang w:val="sr-Latn-CS"/>
              </w:rPr>
            </w:pPr>
            <w:r w:rsidRPr="00C9727F">
              <w:rPr>
                <w:lang w:val="sr-Latn-CS"/>
              </w:rPr>
              <w:t>1.0d</w:t>
            </w:r>
          </w:p>
          <w:p w:rsidR="00F11848" w:rsidRPr="00C9727F" w:rsidRDefault="00F11848" w:rsidP="00A115D7">
            <w:pPr>
              <w:jc w:val="center"/>
              <w:rPr>
                <w:lang w:val="sr-Latn-CS"/>
              </w:rPr>
            </w:pPr>
            <w:r w:rsidRPr="00C9727F">
              <w:rPr>
                <w:lang w:val="sr-Latn-CS"/>
              </w:rPr>
              <w:t>1.0d</w:t>
            </w:r>
          </w:p>
        </w:tc>
        <w:tc>
          <w:tcPr>
            <w:tcW w:w="883" w:type="dxa"/>
            <w:vAlign w:val="center"/>
          </w:tcPr>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1.2d</w:t>
            </w:r>
          </w:p>
          <w:p w:rsidR="00F11848" w:rsidRPr="00C9727F" w:rsidRDefault="00F11848" w:rsidP="00A115D7">
            <w:pPr>
              <w:jc w:val="center"/>
              <w:rPr>
                <w:lang w:val="sr-Latn-CS"/>
              </w:rPr>
            </w:pPr>
            <w:r w:rsidRPr="00C9727F">
              <w:rPr>
                <w:lang w:val="sr-Latn-CS"/>
              </w:rPr>
              <w:t>1.2d</w:t>
            </w:r>
          </w:p>
          <w:p w:rsidR="00F11848" w:rsidRPr="00C9727F" w:rsidRDefault="00F11848" w:rsidP="00A115D7">
            <w:pPr>
              <w:jc w:val="center"/>
              <w:rPr>
                <w:lang w:val="sr-Latn-CS"/>
              </w:rPr>
            </w:pPr>
            <w:r w:rsidRPr="00C9727F">
              <w:rPr>
                <w:lang w:val="sr-Latn-CS"/>
              </w:rPr>
              <w:t>1.0d</w:t>
            </w:r>
          </w:p>
        </w:tc>
        <w:tc>
          <w:tcPr>
            <w:tcW w:w="881" w:type="dxa"/>
            <w:vAlign w:val="center"/>
          </w:tcPr>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1.2d</w:t>
            </w:r>
          </w:p>
          <w:p w:rsidR="00F11848" w:rsidRPr="00C9727F" w:rsidRDefault="00F11848" w:rsidP="00A115D7">
            <w:pPr>
              <w:jc w:val="center"/>
              <w:rPr>
                <w:lang w:val="sr-Latn-CS"/>
              </w:rPr>
            </w:pPr>
            <w:r w:rsidRPr="00C9727F">
              <w:rPr>
                <w:lang w:val="sr-Latn-CS"/>
              </w:rPr>
              <w:t>1.0d</w:t>
            </w:r>
          </w:p>
        </w:tc>
      </w:tr>
      <w:tr w:rsidR="00F11848" w:rsidRPr="00C9727F" w:rsidTr="00A115D7">
        <w:tblPrEx>
          <w:tblCellMar>
            <w:top w:w="0" w:type="dxa"/>
            <w:bottom w:w="0" w:type="dxa"/>
          </w:tblCellMar>
        </w:tblPrEx>
        <w:trPr>
          <w:trHeight w:val="525"/>
          <w:jc w:val="center"/>
        </w:trPr>
        <w:tc>
          <w:tcPr>
            <w:tcW w:w="3274" w:type="dxa"/>
            <w:gridSpan w:val="3"/>
            <w:tcBorders>
              <w:bottom w:val="single" w:sz="4" w:space="0" w:color="auto"/>
            </w:tcBorders>
            <w:vAlign w:val="center"/>
          </w:tcPr>
          <w:p w:rsidR="00F11848" w:rsidRPr="00C9727F" w:rsidRDefault="00F11848" w:rsidP="00A115D7">
            <w:pPr>
              <w:rPr>
                <w:lang w:val="sr-Latn-CS"/>
              </w:rPr>
            </w:pPr>
            <w:r w:rsidRPr="00C9727F">
              <w:rPr>
                <w:lang w:val="sr-Latn-CS"/>
              </w:rPr>
              <w:t>Liveno gvožđe</w:t>
            </w:r>
          </w:p>
          <w:p w:rsidR="00F11848" w:rsidRPr="00C9727F" w:rsidRDefault="00F11848" w:rsidP="00A115D7">
            <w:pPr>
              <w:rPr>
                <w:lang w:val="sr-Latn-CS"/>
              </w:rPr>
            </w:pPr>
            <w:r w:rsidRPr="00C9727F">
              <w:rPr>
                <w:lang w:val="sr-Latn-CS"/>
              </w:rPr>
              <w:t>Legure bakra</w:t>
            </w:r>
          </w:p>
        </w:tc>
        <w:tc>
          <w:tcPr>
            <w:tcW w:w="971" w:type="dxa"/>
            <w:vAlign w:val="center"/>
          </w:tcPr>
          <w:p w:rsidR="00F11848" w:rsidRPr="00C9727F" w:rsidRDefault="00F11848" w:rsidP="00A115D7">
            <w:pPr>
              <w:jc w:val="center"/>
              <w:rPr>
                <w:lang w:val="sr-Latn-CS"/>
              </w:rPr>
            </w:pPr>
            <w:r w:rsidRPr="00C9727F">
              <w:rPr>
                <w:lang w:val="sr-Latn-CS"/>
              </w:rPr>
              <w:t>1.3d</w:t>
            </w:r>
          </w:p>
          <w:p w:rsidR="00F11848" w:rsidRPr="00C9727F" w:rsidRDefault="00F11848" w:rsidP="00A115D7">
            <w:pPr>
              <w:jc w:val="center"/>
              <w:rPr>
                <w:lang w:val="sr-Latn-CS"/>
              </w:rPr>
            </w:pPr>
            <w:r w:rsidRPr="00C9727F">
              <w:rPr>
                <w:lang w:val="sr-Latn-CS"/>
              </w:rPr>
              <w:t>1.3d</w:t>
            </w:r>
          </w:p>
        </w:tc>
        <w:tc>
          <w:tcPr>
            <w:tcW w:w="1016" w:type="dxa"/>
            <w:vAlign w:val="center"/>
          </w:tcPr>
          <w:p w:rsidR="00F11848" w:rsidRPr="00C9727F" w:rsidRDefault="00F11848" w:rsidP="00A115D7">
            <w:pPr>
              <w:jc w:val="center"/>
              <w:rPr>
                <w:lang w:val="sr-Latn-CS"/>
              </w:rPr>
            </w:pPr>
            <w:r w:rsidRPr="00C9727F">
              <w:rPr>
                <w:lang w:val="sr-Latn-CS"/>
              </w:rPr>
              <w:t>1.5d</w:t>
            </w:r>
          </w:p>
          <w:p w:rsidR="00F11848" w:rsidRPr="00C9727F" w:rsidRDefault="00F11848" w:rsidP="00A115D7">
            <w:pPr>
              <w:jc w:val="center"/>
              <w:rPr>
                <w:lang w:val="sr-Latn-CS"/>
              </w:rPr>
            </w:pPr>
            <w:r w:rsidRPr="00C9727F">
              <w:rPr>
                <w:lang w:val="sr-Latn-CS"/>
              </w:rPr>
              <w:t>1.3d</w:t>
            </w:r>
          </w:p>
        </w:tc>
        <w:tc>
          <w:tcPr>
            <w:tcW w:w="883" w:type="dxa"/>
            <w:vAlign w:val="center"/>
          </w:tcPr>
          <w:p w:rsidR="00F11848" w:rsidRPr="00C9727F" w:rsidRDefault="00F11848" w:rsidP="00A115D7">
            <w:pPr>
              <w:jc w:val="center"/>
              <w:rPr>
                <w:lang w:val="sr-Latn-CS"/>
              </w:rPr>
            </w:pPr>
            <w:r w:rsidRPr="00C9727F">
              <w:rPr>
                <w:lang w:val="sr-Latn-CS"/>
              </w:rPr>
              <w:t>1.5d</w:t>
            </w:r>
          </w:p>
          <w:p w:rsidR="00F11848" w:rsidRPr="00C9727F" w:rsidRDefault="00F11848" w:rsidP="00A115D7">
            <w:pPr>
              <w:jc w:val="center"/>
              <w:rPr>
                <w:lang w:val="sr-Latn-CS"/>
              </w:rPr>
            </w:pPr>
            <w:r w:rsidRPr="00C9727F">
              <w:rPr>
                <w:lang w:val="sr-Latn-CS"/>
              </w:rPr>
              <w:t>--</w:t>
            </w:r>
          </w:p>
        </w:tc>
        <w:tc>
          <w:tcPr>
            <w:tcW w:w="881" w:type="dxa"/>
            <w:vAlign w:val="center"/>
          </w:tcPr>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w:t>
            </w:r>
          </w:p>
        </w:tc>
      </w:tr>
      <w:tr w:rsidR="00F11848" w:rsidRPr="00C9727F" w:rsidTr="00A115D7">
        <w:tblPrEx>
          <w:tblCellMar>
            <w:top w:w="0" w:type="dxa"/>
            <w:bottom w:w="0" w:type="dxa"/>
          </w:tblCellMar>
        </w:tblPrEx>
        <w:trPr>
          <w:trHeight w:val="823"/>
          <w:jc w:val="center"/>
        </w:trPr>
        <w:tc>
          <w:tcPr>
            <w:tcW w:w="1266" w:type="dxa"/>
            <w:tcBorders>
              <w:right w:val="nil"/>
            </w:tcBorders>
            <w:vAlign w:val="center"/>
          </w:tcPr>
          <w:p w:rsidR="00F11848" w:rsidRPr="00C9727F" w:rsidRDefault="00F11848" w:rsidP="00A115D7">
            <w:pPr>
              <w:rPr>
                <w:lang w:val="sr-Latn-CS"/>
              </w:rPr>
            </w:pPr>
            <w:r w:rsidRPr="00C9727F">
              <w:rPr>
                <w:lang w:val="sr-Latn-CS"/>
              </w:rPr>
              <w:t xml:space="preserve">Laki metali </w:t>
            </w:r>
          </w:p>
        </w:tc>
        <w:tc>
          <w:tcPr>
            <w:tcW w:w="2008" w:type="dxa"/>
            <w:gridSpan w:val="2"/>
            <w:tcBorders>
              <w:left w:val="nil"/>
            </w:tcBorders>
            <w:vAlign w:val="center"/>
          </w:tcPr>
          <w:p w:rsidR="00F11848" w:rsidRPr="00C9727F" w:rsidRDefault="00F11848" w:rsidP="00A115D7">
            <w:pPr>
              <w:rPr>
                <w:lang w:val="sr-Latn-CS"/>
              </w:rPr>
            </w:pPr>
            <w:r w:rsidRPr="00C9727F">
              <w:rPr>
                <w:lang w:val="sr-Latn-CS"/>
              </w:rPr>
              <w:t>A1 – legure</w:t>
            </w:r>
          </w:p>
          <w:p w:rsidR="00F11848" w:rsidRPr="00C9727F" w:rsidRDefault="00F11848" w:rsidP="00A115D7">
            <w:pPr>
              <w:rPr>
                <w:lang w:val="sr-Latn-CS"/>
              </w:rPr>
            </w:pPr>
            <w:r w:rsidRPr="00C9727F">
              <w:rPr>
                <w:lang w:val="sr-Latn-CS"/>
              </w:rPr>
              <w:t>čist A1</w:t>
            </w:r>
          </w:p>
          <w:p w:rsidR="00F11848" w:rsidRPr="00C9727F" w:rsidRDefault="00F11848" w:rsidP="00A115D7">
            <w:pPr>
              <w:rPr>
                <w:lang w:val="sr-Latn-CS"/>
              </w:rPr>
            </w:pPr>
            <w:r w:rsidRPr="00C9727F">
              <w:rPr>
                <w:lang w:val="sr-Latn-CS"/>
              </w:rPr>
              <w:t>A1 - legure otvrdnute</w:t>
            </w:r>
          </w:p>
          <w:p w:rsidR="00F11848" w:rsidRPr="00C9727F" w:rsidRDefault="00F11848" w:rsidP="00A115D7">
            <w:pPr>
              <w:rPr>
                <w:lang w:val="sr-Latn-CS"/>
              </w:rPr>
            </w:pPr>
            <w:r w:rsidRPr="00C9727F">
              <w:rPr>
                <w:lang w:val="sr-Latn-CS"/>
              </w:rPr>
              <w:t>A1–legure neotvrdnut</w:t>
            </w:r>
          </w:p>
        </w:tc>
        <w:tc>
          <w:tcPr>
            <w:tcW w:w="971" w:type="dxa"/>
            <w:vAlign w:val="center"/>
          </w:tcPr>
          <w:p w:rsidR="00F11848" w:rsidRPr="00C9727F" w:rsidRDefault="00F11848" w:rsidP="00A115D7">
            <w:pPr>
              <w:jc w:val="center"/>
              <w:rPr>
                <w:lang w:val="sr-Latn-CS"/>
              </w:rPr>
            </w:pPr>
            <w:r w:rsidRPr="00C9727F">
              <w:rPr>
                <w:lang w:val="sr-Latn-CS"/>
              </w:rPr>
              <w:t>1.6d</w:t>
            </w:r>
          </w:p>
          <w:p w:rsidR="00F11848" w:rsidRPr="00C9727F" w:rsidRDefault="00F11848" w:rsidP="00A115D7">
            <w:pPr>
              <w:jc w:val="center"/>
              <w:rPr>
                <w:lang w:val="sr-Latn-CS"/>
              </w:rPr>
            </w:pPr>
            <w:r w:rsidRPr="00C9727F">
              <w:rPr>
                <w:lang w:val="sr-Latn-CS"/>
              </w:rPr>
              <w:t>1.6d</w:t>
            </w:r>
          </w:p>
          <w:p w:rsidR="00F11848" w:rsidRPr="00C9727F" w:rsidRDefault="00F11848" w:rsidP="00A115D7">
            <w:pPr>
              <w:jc w:val="center"/>
              <w:rPr>
                <w:lang w:val="sr-Latn-CS"/>
              </w:rPr>
            </w:pPr>
            <w:r w:rsidRPr="00C9727F">
              <w:rPr>
                <w:lang w:val="sr-Latn-CS"/>
              </w:rPr>
              <w:t>0.8d</w:t>
            </w:r>
          </w:p>
          <w:p w:rsidR="00F11848" w:rsidRPr="00C9727F" w:rsidRDefault="00F11848" w:rsidP="00A115D7">
            <w:pPr>
              <w:jc w:val="center"/>
              <w:rPr>
                <w:lang w:val="sr-Latn-CS"/>
              </w:rPr>
            </w:pPr>
            <w:r w:rsidRPr="00C9727F">
              <w:rPr>
                <w:lang w:val="sr-Latn-CS"/>
              </w:rPr>
              <w:t>1.2d</w:t>
            </w:r>
          </w:p>
        </w:tc>
        <w:tc>
          <w:tcPr>
            <w:tcW w:w="1016" w:type="dxa"/>
            <w:vAlign w:val="center"/>
          </w:tcPr>
          <w:p w:rsidR="00F11848" w:rsidRPr="00C9727F" w:rsidRDefault="00F11848" w:rsidP="00A115D7">
            <w:pPr>
              <w:jc w:val="center"/>
              <w:rPr>
                <w:lang w:val="sr-Latn-CS"/>
              </w:rPr>
            </w:pPr>
            <w:r w:rsidRPr="00C9727F">
              <w:rPr>
                <w:lang w:val="sr-Latn-CS"/>
              </w:rPr>
              <w:t>2.2d</w:t>
            </w:r>
          </w:p>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1.2d</w:t>
            </w:r>
          </w:p>
          <w:p w:rsidR="00F11848" w:rsidRPr="00C9727F" w:rsidRDefault="00F11848" w:rsidP="00A115D7">
            <w:pPr>
              <w:jc w:val="center"/>
              <w:rPr>
                <w:lang w:val="sr-Latn-CS"/>
              </w:rPr>
            </w:pPr>
            <w:r w:rsidRPr="00C9727F">
              <w:rPr>
                <w:lang w:val="sr-Latn-CS"/>
              </w:rPr>
              <w:t>1.6d</w:t>
            </w:r>
          </w:p>
        </w:tc>
        <w:tc>
          <w:tcPr>
            <w:tcW w:w="883" w:type="dxa"/>
            <w:vAlign w:val="center"/>
          </w:tcPr>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1.6d</w:t>
            </w:r>
          </w:p>
          <w:p w:rsidR="00F11848" w:rsidRPr="00C9727F" w:rsidRDefault="00F11848" w:rsidP="00A115D7">
            <w:pPr>
              <w:jc w:val="center"/>
              <w:rPr>
                <w:lang w:val="sr-Latn-CS"/>
              </w:rPr>
            </w:pPr>
            <w:r w:rsidRPr="00C9727F">
              <w:rPr>
                <w:lang w:val="sr-Latn-CS"/>
              </w:rPr>
              <w:t>--</w:t>
            </w:r>
          </w:p>
        </w:tc>
        <w:tc>
          <w:tcPr>
            <w:tcW w:w="881" w:type="dxa"/>
            <w:vAlign w:val="center"/>
          </w:tcPr>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w:t>
            </w:r>
          </w:p>
          <w:p w:rsidR="00F11848" w:rsidRPr="00C9727F" w:rsidRDefault="00F11848" w:rsidP="00A115D7">
            <w:pPr>
              <w:jc w:val="center"/>
              <w:rPr>
                <w:lang w:val="sr-Latn-CS"/>
              </w:rPr>
            </w:pPr>
            <w:r w:rsidRPr="00C9727F">
              <w:rPr>
                <w:lang w:val="sr-Latn-CS"/>
              </w:rPr>
              <w:t>--</w:t>
            </w:r>
          </w:p>
        </w:tc>
      </w:tr>
      <w:tr w:rsidR="00F11848" w:rsidRPr="00C9727F" w:rsidTr="00A115D7">
        <w:tblPrEx>
          <w:tblCellMar>
            <w:top w:w="0" w:type="dxa"/>
            <w:bottom w:w="0" w:type="dxa"/>
          </w:tblCellMar>
        </w:tblPrEx>
        <w:trPr>
          <w:trHeight w:val="288"/>
          <w:jc w:val="center"/>
        </w:trPr>
        <w:tc>
          <w:tcPr>
            <w:tcW w:w="3274" w:type="dxa"/>
            <w:gridSpan w:val="3"/>
            <w:vAlign w:val="center"/>
          </w:tcPr>
          <w:p w:rsidR="00F11848" w:rsidRPr="00C9727F" w:rsidRDefault="00F11848" w:rsidP="00A115D7">
            <w:pPr>
              <w:rPr>
                <w:lang w:val="sr-Latn-CS"/>
              </w:rPr>
            </w:pPr>
            <w:r w:rsidRPr="00C9727F">
              <w:rPr>
                <w:lang w:val="sr-Latn-CS"/>
              </w:rPr>
              <w:t>Meki metali, veštačke mase</w:t>
            </w:r>
          </w:p>
        </w:tc>
        <w:tc>
          <w:tcPr>
            <w:tcW w:w="971" w:type="dxa"/>
            <w:vAlign w:val="center"/>
          </w:tcPr>
          <w:p w:rsidR="00F11848" w:rsidRPr="00C9727F" w:rsidRDefault="00F11848" w:rsidP="00A115D7">
            <w:pPr>
              <w:jc w:val="center"/>
              <w:rPr>
                <w:lang w:val="sr-Latn-CS"/>
              </w:rPr>
            </w:pPr>
            <w:r w:rsidRPr="00C9727F">
              <w:rPr>
                <w:lang w:val="sr-Latn-CS"/>
              </w:rPr>
              <w:t>1.2d</w:t>
            </w:r>
          </w:p>
        </w:tc>
        <w:tc>
          <w:tcPr>
            <w:tcW w:w="1016" w:type="dxa"/>
            <w:vAlign w:val="center"/>
          </w:tcPr>
          <w:p w:rsidR="00F11848" w:rsidRPr="00C9727F" w:rsidRDefault="00F11848" w:rsidP="00A115D7">
            <w:pPr>
              <w:jc w:val="center"/>
              <w:rPr>
                <w:lang w:val="sr-Latn-CS"/>
              </w:rPr>
            </w:pPr>
            <w:r w:rsidRPr="00C9727F">
              <w:rPr>
                <w:lang w:val="sr-Latn-CS"/>
              </w:rPr>
              <w:t>--</w:t>
            </w:r>
          </w:p>
        </w:tc>
        <w:tc>
          <w:tcPr>
            <w:tcW w:w="883" w:type="dxa"/>
            <w:vAlign w:val="center"/>
          </w:tcPr>
          <w:p w:rsidR="00F11848" w:rsidRPr="00C9727F" w:rsidRDefault="00F11848" w:rsidP="00A115D7">
            <w:pPr>
              <w:jc w:val="center"/>
              <w:rPr>
                <w:lang w:val="sr-Latn-CS"/>
              </w:rPr>
            </w:pPr>
            <w:r w:rsidRPr="00C9727F">
              <w:rPr>
                <w:lang w:val="sr-Latn-CS"/>
              </w:rPr>
              <w:t>--</w:t>
            </w:r>
          </w:p>
        </w:tc>
        <w:tc>
          <w:tcPr>
            <w:tcW w:w="881" w:type="dxa"/>
            <w:vAlign w:val="center"/>
          </w:tcPr>
          <w:p w:rsidR="00F11848" w:rsidRPr="00C9727F" w:rsidRDefault="00F11848" w:rsidP="00A115D7">
            <w:pPr>
              <w:jc w:val="center"/>
              <w:rPr>
                <w:lang w:val="sr-Latn-CS"/>
              </w:rPr>
            </w:pPr>
            <w:r w:rsidRPr="00C9727F">
              <w:rPr>
                <w:lang w:val="sr-Latn-CS"/>
              </w:rPr>
              <w:t>--</w:t>
            </w:r>
          </w:p>
        </w:tc>
      </w:tr>
      <w:tr w:rsidR="00F11848" w:rsidRPr="00C9727F" w:rsidTr="00A115D7">
        <w:tblPrEx>
          <w:tblCellMar>
            <w:top w:w="0" w:type="dxa"/>
            <w:bottom w:w="0" w:type="dxa"/>
          </w:tblCellMar>
        </w:tblPrEx>
        <w:trPr>
          <w:trHeight w:val="331"/>
          <w:jc w:val="center"/>
        </w:trPr>
        <w:tc>
          <w:tcPr>
            <w:tcW w:w="7026" w:type="dxa"/>
            <w:gridSpan w:val="7"/>
            <w:vAlign w:val="center"/>
          </w:tcPr>
          <w:p w:rsidR="00F11848" w:rsidRPr="00C9727F" w:rsidRDefault="00F11848" w:rsidP="00A115D7">
            <w:pPr>
              <w:rPr>
                <w:lang w:val="sr-Latn-CS"/>
              </w:rPr>
            </w:pPr>
            <w:r w:rsidRPr="00C9727F">
              <w:rPr>
                <w:vertAlign w:val="superscript"/>
                <w:lang w:val="sr-Latn-CS"/>
              </w:rPr>
              <w:t>1)</w:t>
            </w:r>
            <w:r w:rsidRPr="00C9727F">
              <w:rPr>
                <w:lang w:val="sr-Latn-CS"/>
              </w:rPr>
              <w:t xml:space="preserve"> Ko dinamičkog opterećenja </w:t>
            </w:r>
            <w:r w:rsidRPr="00C9727F">
              <w:rPr>
                <w:position w:val="-12"/>
                <w:lang w:val="sr-Latn-CS"/>
              </w:rPr>
              <w:object w:dxaOrig="220" w:dyaOrig="360">
                <v:shape id="_x0000_i1054" type="#_x0000_t75" style="width:11.25pt;height:18pt" o:ole="">
                  <v:imagedata r:id="rId42" o:title=""/>
                </v:shape>
                <o:OLEObject Type="Embed" ProgID="Equation.3" ShapeID="_x0000_i1054" DrawAspect="Content" ObjectID="_1648361862" r:id="rId64"/>
              </w:object>
            </w:r>
            <w:r w:rsidRPr="00C9727F">
              <w:rPr>
                <w:lang w:val="sr-Latn-CS"/>
              </w:rPr>
              <w:t xml:space="preserve"> se povećava za 20%</w:t>
            </w:r>
          </w:p>
          <w:p w:rsidR="00F11848" w:rsidRPr="00C9727F" w:rsidRDefault="00F11848" w:rsidP="00A115D7">
            <w:pPr>
              <w:rPr>
                <w:lang w:val="sr-Latn-CS"/>
              </w:rPr>
            </w:pPr>
            <w:r w:rsidRPr="00C9727F">
              <w:rPr>
                <w:vertAlign w:val="superscript"/>
                <w:lang w:val="sr-Latn-CS"/>
              </w:rPr>
              <w:t>2)</w:t>
            </w:r>
            <w:r w:rsidRPr="00C9727F">
              <w:rPr>
                <w:lang w:val="sr-Latn-CS"/>
              </w:rPr>
              <w:t xml:space="preserve"> Navoj sa sitnim korakom zahteva 25% veću dužinu</w:t>
            </w:r>
          </w:p>
        </w:tc>
      </w:tr>
    </w:tbl>
    <w:p w:rsidR="00F11848" w:rsidRPr="00C9727F" w:rsidRDefault="00F11848" w:rsidP="00F11848">
      <w:pPr>
        <w:jc w:val="both"/>
        <w:rPr>
          <w:lang w:val="sr-Latn-CS"/>
        </w:rPr>
      </w:pPr>
      <w:r w:rsidRPr="00C9727F">
        <w:rPr>
          <w:lang w:val="sr-Latn-CS"/>
        </w:rPr>
        <w:tab/>
      </w:r>
    </w:p>
    <w:p w:rsidR="00F11848" w:rsidRPr="00C9727F" w:rsidRDefault="00F11848" w:rsidP="00F11848">
      <w:pPr>
        <w:tabs>
          <w:tab w:val="left" w:pos="0"/>
        </w:tabs>
        <w:jc w:val="both"/>
        <w:rPr>
          <w:lang w:val="sr-Latn-CS"/>
        </w:rPr>
      </w:pPr>
    </w:p>
    <w:p w:rsidR="00F11848" w:rsidRDefault="00F11848" w:rsidP="00F11848">
      <w:pPr>
        <w:jc w:val="center"/>
        <w:rPr>
          <w:b/>
          <w:caps/>
          <w:lang w:val="sr-Latn-CS"/>
        </w:rPr>
      </w:pPr>
    </w:p>
    <w:p w:rsidR="00F11848" w:rsidRDefault="00F11848" w:rsidP="00F11848">
      <w:pPr>
        <w:jc w:val="center"/>
        <w:rPr>
          <w:b/>
          <w:caps/>
          <w:lang w:val="sr-Latn-CS"/>
        </w:rPr>
      </w:pPr>
    </w:p>
    <w:p w:rsidR="00F11848" w:rsidRPr="00A32CB4" w:rsidRDefault="00F11848" w:rsidP="00F11848">
      <w:pPr>
        <w:jc w:val="center"/>
        <w:rPr>
          <w:b/>
          <w:caps/>
          <w:lang w:val="sr-Latn-CS"/>
        </w:rPr>
      </w:pPr>
      <w:r w:rsidRPr="00A32CB4">
        <w:rPr>
          <w:b/>
          <w:caps/>
          <w:lang w:val="sr-Latn-CS"/>
        </w:rPr>
        <w:lastRenderedPageBreak/>
        <w:t xml:space="preserve">Samoodvrtanje  </w:t>
      </w:r>
      <w:r>
        <w:rPr>
          <w:b/>
          <w:caps/>
          <w:lang w:val="sr-Latn-CS"/>
        </w:rPr>
        <w:t>vijčanih</w:t>
      </w:r>
      <w:r w:rsidRPr="00A32CB4">
        <w:rPr>
          <w:b/>
          <w:caps/>
          <w:lang w:val="sr-Latn-CS"/>
        </w:rPr>
        <w:t xml:space="preserve">  veza</w:t>
      </w:r>
    </w:p>
    <w:p w:rsidR="00F11848" w:rsidRPr="00A32CB4" w:rsidRDefault="00F11848" w:rsidP="00F11848">
      <w:pPr>
        <w:jc w:val="both"/>
        <w:rPr>
          <w:lang w:val="sr-Latn-CS"/>
        </w:rPr>
      </w:pPr>
    </w:p>
    <w:p w:rsidR="00F11848" w:rsidRPr="00A32CB4" w:rsidRDefault="00F11848" w:rsidP="00F11848">
      <w:pPr>
        <w:jc w:val="both"/>
        <w:rPr>
          <w:lang w:val="sr-Latn-CS"/>
        </w:rPr>
      </w:pPr>
    </w:p>
    <w:p w:rsidR="00F11848" w:rsidRDefault="00F11848" w:rsidP="00F11848">
      <w:pPr>
        <w:jc w:val="both"/>
        <w:rPr>
          <w:lang w:val="sr-Latn-CS"/>
        </w:rPr>
      </w:pPr>
      <w:r w:rsidRPr="00A32CB4">
        <w:rPr>
          <w:lang w:val="sr-Latn-CS"/>
        </w:rPr>
        <w:tab/>
        <w:t xml:space="preserve">Usled plstičnih deormacija dodirnih površina </w:t>
      </w:r>
      <w:r>
        <w:rPr>
          <w:lang w:val="sr-Latn-CS"/>
        </w:rPr>
        <w:t>vijčane</w:t>
      </w:r>
      <w:r w:rsidRPr="00A32CB4">
        <w:rPr>
          <w:lang w:val="sr-Latn-CS"/>
        </w:rPr>
        <w:t xml:space="preserve"> veze dolazi do smanjenja sile prethodnog pritezanja za veličinu </w:t>
      </w:r>
      <w:r w:rsidRPr="00A32CB4">
        <w:rPr>
          <w:position w:val="-16"/>
          <w:lang w:val="sr-Latn-CS"/>
        </w:rPr>
        <w:object w:dxaOrig="440" w:dyaOrig="400">
          <v:shape id="_x0000_i1055" type="#_x0000_t75" style="width:22.5pt;height:20.25pt" o:ole="">
            <v:imagedata r:id="rId65" o:title=""/>
          </v:shape>
          <o:OLEObject Type="Embed" ProgID="Equation.3" ShapeID="_x0000_i1055" DrawAspect="Content" ObjectID="_1648361863" r:id="rId66"/>
        </w:object>
      </w:r>
      <w:r>
        <w:rPr>
          <w:lang w:val="sr-Latn-CS"/>
        </w:rPr>
        <w:t>.</w:t>
      </w:r>
    </w:p>
    <w:p w:rsidR="00F11848" w:rsidRPr="00A32CB4" w:rsidRDefault="00F11848" w:rsidP="00F11848">
      <w:pPr>
        <w:ind w:firstLine="720"/>
        <w:jc w:val="both"/>
        <w:rPr>
          <w:lang w:val="sr-Latn-CS"/>
        </w:rPr>
      </w:pPr>
      <w:r w:rsidRPr="00A32CB4">
        <w:rPr>
          <w:lang w:val="sr-Latn-CS"/>
        </w:rPr>
        <w:t xml:space="preserve">Eksperimentalna ispitivanja pokazuju da do samoodvrtanja dolazi zbog pojave mikroklizanja u navojnom spoju. Pod dejstvom zatezne sile </w:t>
      </w:r>
      <w:r>
        <w:rPr>
          <w:lang w:val="sr-Latn-CS"/>
        </w:rPr>
        <w:t>vijak</w:t>
      </w:r>
      <w:r w:rsidRPr="00A32CB4">
        <w:rPr>
          <w:lang w:val="sr-Latn-CS"/>
        </w:rPr>
        <w:t xml:space="preserve"> se izdužuje a njegov poprečni presek smanjuje. Usled radijalne komponente sile u navojnom spoju, navojak </w:t>
      </w:r>
      <w:r>
        <w:rPr>
          <w:lang w:val="sr-Latn-CS"/>
        </w:rPr>
        <w:t>vijka</w:t>
      </w:r>
      <w:r w:rsidRPr="00A32CB4">
        <w:rPr>
          <w:lang w:val="sr-Latn-CS"/>
        </w:rPr>
        <w:t xml:space="preserve"> se radijalno pomera ka osi </w:t>
      </w:r>
      <w:r>
        <w:rPr>
          <w:lang w:val="sr-Latn-CS"/>
        </w:rPr>
        <w:t>vijka.</w:t>
      </w:r>
      <w:r w:rsidRPr="00A32CB4">
        <w:rPr>
          <w:lang w:val="sr-Latn-CS"/>
        </w:rPr>
        <w:t xml:space="preserve"> </w:t>
      </w:r>
    </w:p>
    <w:p w:rsidR="00F11848" w:rsidRDefault="00F11848" w:rsidP="00F11848">
      <w:pPr>
        <w:ind w:firstLine="720"/>
        <w:jc w:val="both"/>
        <w:rPr>
          <w:lang w:val="sr-Latn-CS"/>
        </w:rPr>
      </w:pPr>
    </w:p>
    <w:p w:rsidR="00F11848" w:rsidRPr="00A32CB4" w:rsidRDefault="00F11848" w:rsidP="00F11848">
      <w:pPr>
        <w:ind w:firstLine="720"/>
        <w:jc w:val="both"/>
        <w:rPr>
          <w:lang w:val="sr-Latn-CS"/>
        </w:rPr>
      </w:pPr>
      <w:r w:rsidRPr="00A32CB4">
        <w:rPr>
          <w:lang w:val="sr-Latn-CS"/>
        </w:rPr>
        <w:t>Radijalna komponenta normalne sile u navojnom spoju radijalno š</w:t>
      </w:r>
      <w:r>
        <w:rPr>
          <w:lang w:val="sr-Latn-CS"/>
        </w:rPr>
        <w:t xml:space="preserve">iri navrtku usled čega se njeni </w:t>
      </w:r>
      <w:r w:rsidRPr="00A32CB4">
        <w:rPr>
          <w:lang w:val="sr-Latn-CS"/>
        </w:rPr>
        <w:t xml:space="preserve">navojci udaljavaju od ose. Dakle navojci </w:t>
      </w:r>
      <w:r>
        <w:rPr>
          <w:lang w:val="sr-Latn-CS"/>
        </w:rPr>
        <w:t>vijka</w:t>
      </w:r>
      <w:r w:rsidRPr="00A32CB4">
        <w:rPr>
          <w:lang w:val="sr-Latn-CS"/>
        </w:rPr>
        <w:t xml:space="preserve"> i navrtke u navojnom spoju imaju suprotne smerove</w:t>
      </w:r>
      <w:r>
        <w:rPr>
          <w:lang w:val="sr-Latn-CS"/>
        </w:rPr>
        <w:t>.</w:t>
      </w:r>
    </w:p>
    <w:p w:rsidR="00F11848" w:rsidRDefault="00F11848" w:rsidP="00F11848">
      <w:pPr>
        <w:jc w:val="both"/>
        <w:rPr>
          <w:lang w:val="sr-Latn-CS"/>
        </w:rPr>
      </w:pPr>
      <w:r w:rsidRPr="00A32CB4">
        <w:rPr>
          <w:lang w:val="sr-Latn-CS"/>
        </w:rPr>
        <w:tab/>
      </w:r>
    </w:p>
    <w:p w:rsidR="00F11848" w:rsidRPr="00A32CB4" w:rsidRDefault="00F11848" w:rsidP="00F11848">
      <w:pPr>
        <w:ind w:firstLine="720"/>
        <w:jc w:val="both"/>
        <w:rPr>
          <w:lang w:val="sr-Latn-CS"/>
        </w:rPr>
      </w:pPr>
      <w:r>
        <w:rPr>
          <w:lang w:val="sr-Latn-CS"/>
        </w:rPr>
        <w:t>P</w:t>
      </w:r>
      <w:r w:rsidRPr="00A32CB4">
        <w:rPr>
          <w:lang w:val="sr-Latn-CS"/>
        </w:rPr>
        <w:t xml:space="preserve">utanje tačaka pri mikroklizanju međusobno </w:t>
      </w:r>
      <w:r>
        <w:rPr>
          <w:lang w:val="sr-Latn-CS"/>
        </w:rPr>
        <w:t xml:space="preserve">se </w:t>
      </w:r>
      <w:r w:rsidRPr="00A32CB4">
        <w:rPr>
          <w:lang w:val="sr-Latn-CS"/>
        </w:rPr>
        <w:t xml:space="preserve">ne poklapaju, već se navrtka stalno okreće za određeni ugao u smislu odvrtanja. Ovo je naročito izraženo kod većih vrednosti odnosa radne sile i sile prethodnog pritezanja i ova pojava naziva se disanje navrtke. Pomeranja su naravno mikroskopskog karaktera, tako da je potreban duži period vremena gde pod određenim uslovima dolazi do potpunog labavljenja veze. U tom slučaju celukupnu radnu silu prenosi </w:t>
      </w:r>
      <w:r>
        <w:rPr>
          <w:lang w:val="sr-Latn-CS"/>
        </w:rPr>
        <w:t>vijak</w:t>
      </w:r>
      <w:r w:rsidRPr="00A32CB4">
        <w:rPr>
          <w:lang w:val="sr-Latn-CS"/>
        </w:rPr>
        <w:t xml:space="preserve">, dakle amplitudna sila u </w:t>
      </w:r>
      <w:r>
        <w:rPr>
          <w:lang w:val="sr-Latn-CS"/>
        </w:rPr>
        <w:t>vijku</w:t>
      </w:r>
      <w:r w:rsidRPr="00A32CB4">
        <w:rPr>
          <w:lang w:val="sr-Latn-CS"/>
        </w:rPr>
        <w:t xml:space="preserve"> se jako uvećava, što dovodi do njegovog dinamičkog loma.</w:t>
      </w:r>
    </w:p>
    <w:p w:rsidR="00F11848" w:rsidRPr="00A32CB4" w:rsidRDefault="00F11848" w:rsidP="00F11848">
      <w:pPr>
        <w:jc w:val="both"/>
        <w:rPr>
          <w:lang w:val="sr-Latn-CS"/>
        </w:rPr>
      </w:pPr>
    </w:p>
    <w:p w:rsidR="00F11848" w:rsidRPr="00A32CB4" w:rsidRDefault="00F11848" w:rsidP="00F11848">
      <w:pPr>
        <w:jc w:val="both"/>
        <w:rPr>
          <w:lang w:val="sr-Latn-CS"/>
        </w:rPr>
      </w:pPr>
    </w:p>
    <w:p w:rsidR="00F11848" w:rsidRPr="00A32CB4" w:rsidRDefault="00F11848" w:rsidP="00F11848">
      <w:pPr>
        <w:jc w:val="center"/>
        <w:rPr>
          <w:b/>
          <w:caps/>
          <w:lang w:val="sr-Latn-CS"/>
        </w:rPr>
      </w:pPr>
      <w:r w:rsidRPr="00A32CB4">
        <w:rPr>
          <w:b/>
          <w:caps/>
          <w:lang w:val="sr-Latn-CS"/>
        </w:rPr>
        <w:t xml:space="preserve">Mere  za  osiguranje  </w:t>
      </w:r>
      <w:r>
        <w:rPr>
          <w:b/>
          <w:caps/>
          <w:lang w:val="sr-Latn-CS"/>
        </w:rPr>
        <w:t>vijčanih</w:t>
      </w:r>
      <w:r w:rsidRPr="00A32CB4">
        <w:rPr>
          <w:b/>
          <w:caps/>
          <w:lang w:val="sr-Latn-CS"/>
        </w:rPr>
        <w:t xml:space="preserve">  veza  </w:t>
      </w:r>
    </w:p>
    <w:p w:rsidR="00F11848" w:rsidRPr="00A32CB4" w:rsidRDefault="00F11848" w:rsidP="00F11848">
      <w:pPr>
        <w:jc w:val="center"/>
        <w:rPr>
          <w:b/>
          <w:caps/>
          <w:lang w:val="sr-Latn-CS"/>
        </w:rPr>
      </w:pPr>
      <w:r w:rsidRPr="00A32CB4">
        <w:rPr>
          <w:b/>
          <w:caps/>
          <w:lang w:val="sr-Latn-CS"/>
        </w:rPr>
        <w:t xml:space="preserve">       od  samoodvrtanja</w:t>
      </w:r>
    </w:p>
    <w:p w:rsidR="00F11848" w:rsidRPr="00A32CB4" w:rsidRDefault="00F11848" w:rsidP="00F11848">
      <w:pPr>
        <w:jc w:val="both"/>
        <w:rPr>
          <w:b/>
          <w:lang w:val="sr-Latn-CS"/>
        </w:rPr>
      </w:pPr>
    </w:p>
    <w:p w:rsidR="00F11848" w:rsidRPr="00A32CB4" w:rsidRDefault="00F11848" w:rsidP="00F11848">
      <w:pPr>
        <w:jc w:val="both"/>
        <w:rPr>
          <w:b/>
          <w:lang w:val="sr-Latn-CS"/>
        </w:rPr>
      </w:pPr>
    </w:p>
    <w:p w:rsidR="00F11848" w:rsidRPr="00A32CB4" w:rsidRDefault="00F11848" w:rsidP="00F11848">
      <w:pPr>
        <w:jc w:val="both"/>
        <w:rPr>
          <w:lang w:val="sr-Latn-CS"/>
        </w:rPr>
      </w:pPr>
      <w:r w:rsidRPr="00A32CB4">
        <w:rPr>
          <w:lang w:val="sr-Latn-CS"/>
        </w:rPr>
        <w:tab/>
        <w:t xml:space="preserve">Da ne bi došlo do samoodvrtanja </w:t>
      </w:r>
      <w:r>
        <w:rPr>
          <w:lang w:val="sr-Latn-CS"/>
        </w:rPr>
        <w:t>vijčanih</w:t>
      </w:r>
      <w:r w:rsidRPr="00A32CB4">
        <w:rPr>
          <w:lang w:val="sr-Latn-CS"/>
        </w:rPr>
        <w:t xml:space="preserve"> veza primenjuju se različita konstrukciono tehnološka rešenja vezana </w:t>
      </w:r>
      <w:r>
        <w:rPr>
          <w:lang w:val="sr-Latn-CS"/>
        </w:rPr>
        <w:t>z</w:t>
      </w:r>
      <w:r w:rsidRPr="00A32CB4">
        <w:rPr>
          <w:lang w:val="sr-Latn-CS"/>
        </w:rPr>
        <w:t>a ugradnju dodatnih sigurnosnih elemenata. Prema svojoj funkciji sigurnosni elementi mogu se razvrtstati u pet grupa.</w:t>
      </w:r>
    </w:p>
    <w:p w:rsidR="00F11848" w:rsidRPr="00A32CB4" w:rsidRDefault="00F11848" w:rsidP="00F11848">
      <w:pPr>
        <w:jc w:val="both"/>
        <w:rPr>
          <w:lang w:val="sr-Latn-CS"/>
        </w:rPr>
      </w:pPr>
    </w:p>
    <w:p w:rsidR="00F11848" w:rsidRPr="00A32CB4" w:rsidRDefault="00F11848" w:rsidP="00F11848">
      <w:pPr>
        <w:jc w:val="both"/>
        <w:rPr>
          <w:lang w:val="sr-Latn-CS"/>
        </w:rPr>
      </w:pPr>
      <w:r w:rsidRPr="00A32CB4">
        <w:rPr>
          <w:lang w:val="sr-Latn-CS"/>
        </w:rPr>
        <w:tab/>
      </w:r>
      <w:r w:rsidRPr="00A32CB4">
        <w:rPr>
          <w:b/>
          <w:lang w:val="sr-Latn-CS"/>
        </w:rPr>
        <w:t>1. Elastični sigurnosni elementi</w:t>
      </w:r>
      <w:r w:rsidRPr="00A32CB4">
        <w:rPr>
          <w:lang w:val="sr-Latn-CS"/>
        </w:rPr>
        <w:t xml:space="preserve">, koji se u toku ostvarivanja veze elastično deformišu i na taj način kompenzuju eventualne trajne deformacije veze. Postavljaju se između navrtke odnonso galve </w:t>
      </w:r>
      <w:r>
        <w:rPr>
          <w:lang w:val="sr-Latn-CS"/>
        </w:rPr>
        <w:t>vijka</w:t>
      </w:r>
      <w:r w:rsidRPr="00A32CB4">
        <w:rPr>
          <w:lang w:val="sr-Latn-CS"/>
        </w:rPr>
        <w:t xml:space="preserve"> i spojenih delova i koriste se kod </w:t>
      </w:r>
      <w:r>
        <w:rPr>
          <w:lang w:val="sr-Latn-CS"/>
        </w:rPr>
        <w:t>vijaka</w:t>
      </w:r>
      <w:r w:rsidRPr="00A32CB4">
        <w:rPr>
          <w:lang w:val="sr-Latn-CS"/>
        </w:rPr>
        <w:t xml:space="preserve"> izrađenih od materijala nižeg kvaliteta. Ovde spadaju:</w:t>
      </w:r>
    </w:p>
    <w:p w:rsidR="00F11848" w:rsidRPr="00A32CB4" w:rsidRDefault="00F11848" w:rsidP="00F11848">
      <w:pPr>
        <w:jc w:val="both"/>
        <w:rPr>
          <w:lang w:val="sr-Latn-CS"/>
        </w:rPr>
      </w:pPr>
    </w:p>
    <w:p w:rsidR="00F11848" w:rsidRPr="00A32CB4" w:rsidRDefault="00F11848" w:rsidP="00F11848">
      <w:pPr>
        <w:numPr>
          <w:ilvl w:val="0"/>
          <w:numId w:val="4"/>
        </w:numPr>
        <w:jc w:val="both"/>
        <w:rPr>
          <w:lang w:val="sr-Latn-CS"/>
        </w:rPr>
      </w:pPr>
      <w:r w:rsidRPr="00A32CB4">
        <w:rPr>
          <w:lang w:val="sr-Latn-CS"/>
        </w:rPr>
        <w:t xml:space="preserve">prstenasta elastična podloška </w:t>
      </w:r>
    </w:p>
    <w:p w:rsidR="00F11848" w:rsidRPr="00A32CB4" w:rsidRDefault="00F11848" w:rsidP="00F11848">
      <w:pPr>
        <w:numPr>
          <w:ilvl w:val="0"/>
          <w:numId w:val="4"/>
        </w:numPr>
        <w:jc w:val="both"/>
        <w:rPr>
          <w:lang w:val="sr-Latn-CS"/>
        </w:rPr>
      </w:pPr>
      <w:r w:rsidRPr="00A32CB4">
        <w:rPr>
          <w:lang w:val="sr-Latn-CS"/>
        </w:rPr>
        <w:t xml:space="preserve">opružna podloška </w:t>
      </w:r>
    </w:p>
    <w:p w:rsidR="00F11848" w:rsidRPr="00A32CB4" w:rsidRDefault="00F11848" w:rsidP="00F11848">
      <w:pPr>
        <w:numPr>
          <w:ilvl w:val="0"/>
          <w:numId w:val="4"/>
        </w:numPr>
        <w:jc w:val="both"/>
        <w:rPr>
          <w:lang w:val="sr-Latn-CS"/>
        </w:rPr>
      </w:pPr>
      <w:r w:rsidRPr="00A32CB4">
        <w:rPr>
          <w:lang w:val="sr-Latn-CS"/>
        </w:rPr>
        <w:t xml:space="preserve">zupčasta elastična podloška </w:t>
      </w:r>
    </w:p>
    <w:p w:rsidR="00F11848" w:rsidRPr="00A32CB4" w:rsidRDefault="00F11848" w:rsidP="00F11848">
      <w:pPr>
        <w:numPr>
          <w:ilvl w:val="0"/>
          <w:numId w:val="4"/>
        </w:numPr>
        <w:jc w:val="both"/>
        <w:rPr>
          <w:lang w:val="sr-Latn-CS"/>
        </w:rPr>
      </w:pPr>
      <w:r w:rsidRPr="00A32CB4">
        <w:rPr>
          <w:lang w:val="sr-Latn-CS"/>
        </w:rPr>
        <w:t xml:space="preserve">lepezasta elčastična podloška </w:t>
      </w:r>
    </w:p>
    <w:p w:rsidR="00F11848" w:rsidRPr="00A32CB4" w:rsidRDefault="00F11848" w:rsidP="00F11848">
      <w:pPr>
        <w:jc w:val="both"/>
        <w:rPr>
          <w:lang w:val="sr-Latn-CS"/>
        </w:rPr>
      </w:pPr>
    </w:p>
    <w:p w:rsidR="00F11848" w:rsidRPr="00A32CB4" w:rsidRDefault="00F11848" w:rsidP="00F11848">
      <w:pPr>
        <w:ind w:firstLine="720"/>
        <w:jc w:val="both"/>
        <w:rPr>
          <w:lang w:val="sr-Latn-CS"/>
        </w:rPr>
      </w:pPr>
      <w:r w:rsidRPr="00A32CB4">
        <w:rPr>
          <w:b/>
          <w:lang w:val="sr-Latn-CS"/>
        </w:rPr>
        <w:t>2. Kinematski sigurnosni elementi</w:t>
      </w:r>
      <w:r w:rsidRPr="00A32CB4">
        <w:rPr>
          <w:lang w:val="sr-Latn-CS"/>
        </w:rPr>
        <w:t xml:space="preserve">, koji sprečavaju samoodvrtanje navrtke odnosno </w:t>
      </w:r>
      <w:r>
        <w:rPr>
          <w:lang w:val="sr-Latn-CS"/>
        </w:rPr>
        <w:t>vijka</w:t>
      </w:r>
      <w:r w:rsidRPr="00A32CB4">
        <w:rPr>
          <w:lang w:val="sr-Latn-CS"/>
        </w:rPr>
        <w:t xml:space="preserve"> svojim oblikom. Primenjuje se kod </w:t>
      </w:r>
      <w:r>
        <w:rPr>
          <w:lang w:val="sr-Latn-CS"/>
        </w:rPr>
        <w:t>vijaka</w:t>
      </w:r>
      <w:r w:rsidRPr="00A32CB4">
        <w:rPr>
          <w:lang w:val="sr-Latn-CS"/>
        </w:rPr>
        <w:t xml:space="preserve"> izrađenih od materijala nižeg i srednjeg kvaliteta. Ovde spadaju:</w:t>
      </w:r>
    </w:p>
    <w:p w:rsidR="00F11848" w:rsidRPr="00A32CB4" w:rsidRDefault="00F11848" w:rsidP="00F11848">
      <w:pPr>
        <w:jc w:val="both"/>
        <w:rPr>
          <w:lang w:val="sr-Latn-CS"/>
        </w:rPr>
      </w:pPr>
    </w:p>
    <w:p w:rsidR="00F11848" w:rsidRPr="00A32CB4" w:rsidRDefault="00F11848" w:rsidP="00F11848">
      <w:pPr>
        <w:numPr>
          <w:ilvl w:val="0"/>
          <w:numId w:val="5"/>
        </w:numPr>
        <w:jc w:val="both"/>
        <w:rPr>
          <w:lang w:val="sr-Latn-CS"/>
        </w:rPr>
      </w:pPr>
      <w:r w:rsidRPr="00A32CB4">
        <w:rPr>
          <w:lang w:val="sr-Latn-CS"/>
        </w:rPr>
        <w:t xml:space="preserve">krunasta navrtka kod koje se samoodvrtanje sprečava postavrljenjem rascepke ili </w:t>
      </w:r>
      <w:r>
        <w:rPr>
          <w:lang w:val="sr-Latn-CS"/>
        </w:rPr>
        <w:t>č</w:t>
      </w:r>
      <w:r w:rsidRPr="00A32CB4">
        <w:rPr>
          <w:lang w:val="sr-Latn-CS"/>
        </w:rPr>
        <w:t>i</w:t>
      </w:r>
      <w:r>
        <w:rPr>
          <w:lang w:val="sr-Latn-CS"/>
        </w:rPr>
        <w:t>vi</w:t>
      </w:r>
      <w:r w:rsidRPr="00A32CB4">
        <w:rPr>
          <w:lang w:val="sr-Latn-CS"/>
        </w:rPr>
        <w:t xml:space="preserve">je korz poprečni otvor u </w:t>
      </w:r>
      <w:r>
        <w:rPr>
          <w:lang w:val="sr-Latn-CS"/>
        </w:rPr>
        <w:t>vijku</w:t>
      </w:r>
    </w:p>
    <w:p w:rsidR="00F11848" w:rsidRDefault="00F11848" w:rsidP="00F11848">
      <w:pPr>
        <w:numPr>
          <w:ilvl w:val="0"/>
          <w:numId w:val="5"/>
        </w:numPr>
        <w:jc w:val="both"/>
        <w:rPr>
          <w:lang w:val="sr-Latn-CS"/>
        </w:rPr>
      </w:pPr>
      <w:r w:rsidRPr="00A32CB4">
        <w:rPr>
          <w:lang w:val="sr-Latn-CS"/>
        </w:rPr>
        <w:t xml:space="preserve">sigurnosna podložna pločica od lima </w:t>
      </w:r>
    </w:p>
    <w:p w:rsidR="00F11848" w:rsidRPr="00A32CB4" w:rsidRDefault="00F11848" w:rsidP="00F11848">
      <w:pPr>
        <w:numPr>
          <w:ilvl w:val="0"/>
          <w:numId w:val="5"/>
        </w:numPr>
        <w:jc w:val="both"/>
        <w:rPr>
          <w:lang w:val="sr-Latn-CS"/>
        </w:rPr>
      </w:pPr>
      <w:r w:rsidRPr="00A32CB4">
        <w:rPr>
          <w:lang w:val="sr-Latn-CS"/>
        </w:rPr>
        <w:t xml:space="preserve">osiguranje pomoću žice, gde se kroz poprečni otvor glave dva ili više </w:t>
      </w:r>
      <w:r>
        <w:rPr>
          <w:lang w:val="sr-Latn-CS"/>
        </w:rPr>
        <w:t>vijka</w:t>
      </w:r>
      <w:r w:rsidRPr="00A32CB4">
        <w:rPr>
          <w:lang w:val="sr-Latn-CS"/>
        </w:rPr>
        <w:t xml:space="preserve"> provlači žica, čiji se krajevi spajaju</w:t>
      </w:r>
    </w:p>
    <w:p w:rsidR="00F11848" w:rsidRPr="00A32CB4" w:rsidRDefault="00F11848" w:rsidP="00F11848">
      <w:pPr>
        <w:jc w:val="both"/>
        <w:rPr>
          <w:lang w:val="sr-Latn-CS"/>
        </w:rPr>
      </w:pPr>
    </w:p>
    <w:p w:rsidR="00F11848" w:rsidRPr="00A32CB4" w:rsidRDefault="00F11848" w:rsidP="00F11848">
      <w:pPr>
        <w:jc w:val="center"/>
        <w:rPr>
          <w:lang w:val="sr-Latn-CS"/>
        </w:rPr>
      </w:pPr>
      <w:r>
        <w:rPr>
          <w:noProof/>
        </w:rPr>
        <w:lastRenderedPageBreak/>
        <w:drawing>
          <wp:inline distT="0" distB="0" distL="0" distR="0">
            <wp:extent cx="2800350" cy="1085850"/>
            <wp:effectExtent l="1905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7"/>
                    <a:srcRect/>
                    <a:stretch>
                      <a:fillRect/>
                    </a:stretch>
                  </pic:blipFill>
                  <pic:spPr bwMode="auto">
                    <a:xfrm>
                      <a:off x="0" y="0"/>
                      <a:ext cx="2800350" cy="1085850"/>
                    </a:xfrm>
                    <a:prstGeom prst="rect">
                      <a:avLst/>
                    </a:prstGeom>
                    <a:noFill/>
                    <a:ln w="9525">
                      <a:noFill/>
                      <a:miter lim="800000"/>
                      <a:headEnd/>
                      <a:tailEnd/>
                    </a:ln>
                  </pic:spPr>
                </pic:pic>
              </a:graphicData>
            </a:graphic>
          </wp:inline>
        </w:drawing>
      </w:r>
    </w:p>
    <w:p w:rsidR="00F11848" w:rsidRPr="00A32CB4" w:rsidRDefault="00F11848" w:rsidP="00F11848">
      <w:pPr>
        <w:jc w:val="center"/>
        <w:rPr>
          <w:lang w:val="sr-Latn-CS"/>
        </w:rPr>
      </w:pPr>
    </w:p>
    <w:p w:rsidR="00F11848" w:rsidRPr="00A32CB4" w:rsidRDefault="00F11848" w:rsidP="00F11848">
      <w:pPr>
        <w:jc w:val="center"/>
        <w:rPr>
          <w:lang w:val="sr-Latn-CS"/>
        </w:rPr>
      </w:pPr>
      <w:r w:rsidRPr="00A32CB4">
        <w:rPr>
          <w:lang w:val="sr-Latn-CS"/>
        </w:rPr>
        <w:t xml:space="preserve">Slika  2.35.  Elastični sigurnosni elementi: a) prstenasta elstična podloška,  b) opružna </w:t>
      </w:r>
    </w:p>
    <w:p w:rsidR="00F11848" w:rsidRPr="00A32CB4" w:rsidRDefault="00F11848" w:rsidP="00F11848">
      <w:pPr>
        <w:jc w:val="center"/>
        <w:rPr>
          <w:lang w:val="sr-Latn-CS"/>
        </w:rPr>
      </w:pPr>
      <w:r w:rsidRPr="00A32CB4">
        <w:rPr>
          <w:lang w:val="sr-Latn-CS"/>
        </w:rPr>
        <w:t xml:space="preserve">                 elastična podloška,  v) zupčasta elastična podloška, g) lepezasta elastična podloška</w:t>
      </w:r>
    </w:p>
    <w:p w:rsidR="00F11848" w:rsidRPr="00A32CB4" w:rsidRDefault="00F11848" w:rsidP="00F11848">
      <w:pPr>
        <w:ind w:left="450"/>
        <w:jc w:val="both"/>
        <w:rPr>
          <w:lang w:val="sr-Latn-CS"/>
        </w:rPr>
      </w:pPr>
      <w:r w:rsidRPr="00A32CB4">
        <w:rPr>
          <w:lang w:val="sr-Latn-CS"/>
        </w:rPr>
        <w:tab/>
      </w:r>
    </w:p>
    <w:p w:rsidR="00F11848" w:rsidRPr="00A32CB4" w:rsidRDefault="00F11848" w:rsidP="00F11848">
      <w:pPr>
        <w:jc w:val="center"/>
        <w:rPr>
          <w:lang w:val="sr-Latn-CS"/>
        </w:rPr>
      </w:pPr>
      <w:r>
        <w:rPr>
          <w:noProof/>
        </w:rPr>
        <w:drawing>
          <wp:inline distT="0" distB="0" distL="0" distR="0">
            <wp:extent cx="3933825" cy="2552700"/>
            <wp:effectExtent l="1905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8"/>
                    <a:srcRect/>
                    <a:stretch>
                      <a:fillRect/>
                    </a:stretch>
                  </pic:blipFill>
                  <pic:spPr bwMode="auto">
                    <a:xfrm>
                      <a:off x="0" y="0"/>
                      <a:ext cx="3933825" cy="2552700"/>
                    </a:xfrm>
                    <a:prstGeom prst="rect">
                      <a:avLst/>
                    </a:prstGeom>
                    <a:noFill/>
                    <a:ln w="9525">
                      <a:noFill/>
                      <a:miter lim="800000"/>
                      <a:headEnd/>
                      <a:tailEnd/>
                    </a:ln>
                  </pic:spPr>
                </pic:pic>
              </a:graphicData>
            </a:graphic>
          </wp:inline>
        </w:drawing>
      </w:r>
    </w:p>
    <w:p w:rsidR="00F11848" w:rsidRPr="00A32CB4" w:rsidRDefault="00F11848" w:rsidP="00F11848">
      <w:pPr>
        <w:jc w:val="both"/>
        <w:rPr>
          <w:lang w:val="sr-Latn-CS"/>
        </w:rPr>
      </w:pPr>
    </w:p>
    <w:p w:rsidR="00F11848" w:rsidRPr="00A32CB4" w:rsidRDefault="00F11848" w:rsidP="00F11848">
      <w:pPr>
        <w:jc w:val="center"/>
        <w:rPr>
          <w:lang w:val="sr-Latn-CS"/>
        </w:rPr>
      </w:pPr>
      <w:r w:rsidRPr="00A32CB4">
        <w:rPr>
          <w:lang w:val="sr-Latn-CS"/>
        </w:rPr>
        <w:t>Slika  2.36.  Kinematički sigurnosni elementi: a) krunasta navrtka, b) sigurnosna</w:t>
      </w:r>
    </w:p>
    <w:p w:rsidR="00F11848" w:rsidRPr="00A32CB4" w:rsidRDefault="00F11848" w:rsidP="00F11848">
      <w:pPr>
        <w:jc w:val="center"/>
        <w:rPr>
          <w:lang w:val="sr-Latn-CS"/>
        </w:rPr>
      </w:pPr>
      <w:r w:rsidRPr="00A32CB4">
        <w:rPr>
          <w:lang w:val="sr-Latn-CS"/>
        </w:rPr>
        <w:t xml:space="preserve">                      podložna  pločica od lima, v) osiguranje pomoću žice</w:t>
      </w:r>
    </w:p>
    <w:p w:rsidR="00F11848" w:rsidRPr="00A32CB4" w:rsidRDefault="00F11848" w:rsidP="00F11848">
      <w:pPr>
        <w:jc w:val="center"/>
        <w:rPr>
          <w:lang w:val="sr-Latn-CS"/>
        </w:rPr>
      </w:pPr>
    </w:p>
    <w:p w:rsidR="00F11848" w:rsidRPr="00A32CB4" w:rsidRDefault="00F11848" w:rsidP="00F11848">
      <w:pPr>
        <w:jc w:val="center"/>
        <w:rPr>
          <w:lang w:val="sr-Latn-CS"/>
        </w:rPr>
      </w:pPr>
    </w:p>
    <w:p w:rsidR="00F11848" w:rsidRPr="00A32CB4" w:rsidRDefault="00F11848" w:rsidP="00F11848">
      <w:pPr>
        <w:jc w:val="center"/>
        <w:rPr>
          <w:lang w:val="sr-Latn-CS"/>
        </w:rPr>
      </w:pPr>
      <w:r>
        <w:rPr>
          <w:noProof/>
        </w:rPr>
        <w:drawing>
          <wp:inline distT="0" distB="0" distL="0" distR="0">
            <wp:extent cx="2914650" cy="174307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9"/>
                    <a:srcRect/>
                    <a:stretch>
                      <a:fillRect/>
                    </a:stretch>
                  </pic:blipFill>
                  <pic:spPr bwMode="auto">
                    <a:xfrm>
                      <a:off x="0" y="0"/>
                      <a:ext cx="2914650" cy="1743075"/>
                    </a:xfrm>
                    <a:prstGeom prst="rect">
                      <a:avLst/>
                    </a:prstGeom>
                    <a:noFill/>
                    <a:ln w="9525">
                      <a:noFill/>
                      <a:miter lim="800000"/>
                      <a:headEnd/>
                      <a:tailEnd/>
                    </a:ln>
                  </pic:spPr>
                </pic:pic>
              </a:graphicData>
            </a:graphic>
          </wp:inline>
        </w:drawing>
      </w:r>
    </w:p>
    <w:p w:rsidR="00F11848" w:rsidRPr="00A32CB4" w:rsidRDefault="00F11848" w:rsidP="00F11848">
      <w:pPr>
        <w:jc w:val="center"/>
        <w:rPr>
          <w:i/>
          <w:lang w:val="sr-Latn-CS"/>
        </w:rPr>
      </w:pPr>
    </w:p>
    <w:p w:rsidR="00F11848" w:rsidRPr="00A32CB4" w:rsidRDefault="00F11848" w:rsidP="00F11848">
      <w:pPr>
        <w:jc w:val="center"/>
        <w:rPr>
          <w:lang w:val="sr-Latn-CS"/>
        </w:rPr>
      </w:pPr>
      <w:r w:rsidRPr="00A32CB4">
        <w:rPr>
          <w:lang w:val="sr-Latn-CS"/>
        </w:rPr>
        <w:t xml:space="preserve">Slika  2.37.  Dinamički sigurnosni elementi: a) osiguranje pomoću dve navrtke, b) navrtka </w:t>
      </w:r>
    </w:p>
    <w:p w:rsidR="00F11848" w:rsidRPr="00A32CB4" w:rsidRDefault="00F11848" w:rsidP="00F11848">
      <w:pPr>
        <w:jc w:val="center"/>
        <w:rPr>
          <w:lang w:val="sr-Latn-CS"/>
        </w:rPr>
      </w:pPr>
      <w:r w:rsidRPr="00A32CB4">
        <w:rPr>
          <w:lang w:val="sr-Latn-CS"/>
        </w:rPr>
        <w:t xml:space="preserve">                     od čelika za opruge, v) navrtka sa sigurnosnim prstenom od poliamida</w:t>
      </w:r>
    </w:p>
    <w:p w:rsidR="00F11848" w:rsidRPr="00A32CB4" w:rsidRDefault="00F11848" w:rsidP="00F11848">
      <w:pPr>
        <w:jc w:val="center"/>
        <w:rPr>
          <w:lang w:val="sr-Latn-CS"/>
        </w:rPr>
      </w:pPr>
    </w:p>
    <w:p w:rsidR="00F11848" w:rsidRPr="00A32CB4" w:rsidRDefault="00F11848" w:rsidP="00F11848">
      <w:pPr>
        <w:jc w:val="center"/>
        <w:rPr>
          <w:lang w:val="sr-Latn-CS"/>
        </w:rPr>
      </w:pPr>
    </w:p>
    <w:p w:rsidR="00F11848" w:rsidRDefault="00F11848" w:rsidP="00F11848">
      <w:pPr>
        <w:numPr>
          <w:ilvl w:val="0"/>
          <w:numId w:val="2"/>
        </w:numPr>
        <w:jc w:val="both"/>
        <w:rPr>
          <w:lang w:val="sr-Latn-CS"/>
        </w:rPr>
      </w:pPr>
      <w:r w:rsidRPr="00A32CB4">
        <w:rPr>
          <w:b/>
          <w:lang w:val="sr-Latn-CS"/>
        </w:rPr>
        <w:t>Dinamički sigurnosni elementi</w:t>
      </w:r>
      <w:r w:rsidRPr="00A32CB4">
        <w:rPr>
          <w:lang w:val="sr-Latn-CS"/>
        </w:rPr>
        <w:t xml:space="preserve">, koji u toku pritezanja dodatno povećavaju radijalni ili aksijalni pritisak u navoju, čime se povećava sila trenja u navojnom spoju i sprečava samoodvrtanje. </w:t>
      </w:r>
    </w:p>
    <w:p w:rsidR="00F11848" w:rsidRDefault="00F11848" w:rsidP="00F11848">
      <w:pPr>
        <w:ind w:left="360"/>
        <w:jc w:val="both"/>
        <w:rPr>
          <w:b/>
          <w:lang w:val="sr-Latn-CS"/>
        </w:rPr>
      </w:pPr>
    </w:p>
    <w:p w:rsidR="00F11848" w:rsidRPr="00A32CB4" w:rsidRDefault="00F11848" w:rsidP="00F11848">
      <w:pPr>
        <w:ind w:left="360"/>
        <w:jc w:val="both"/>
        <w:rPr>
          <w:lang w:val="sr-Latn-CS"/>
        </w:rPr>
      </w:pPr>
      <w:r w:rsidRPr="00A32CB4">
        <w:rPr>
          <w:lang w:val="sr-Latn-CS"/>
        </w:rPr>
        <w:lastRenderedPageBreak/>
        <w:t>Ovde spadaju:</w:t>
      </w:r>
    </w:p>
    <w:p w:rsidR="00F11848" w:rsidRPr="00A32CB4" w:rsidRDefault="00F11848" w:rsidP="00F11848">
      <w:pPr>
        <w:ind w:left="360"/>
        <w:jc w:val="both"/>
        <w:rPr>
          <w:lang w:val="sr-Latn-CS"/>
        </w:rPr>
      </w:pPr>
    </w:p>
    <w:p w:rsidR="00F11848" w:rsidRPr="00A32CB4" w:rsidRDefault="00F11848" w:rsidP="00F11848">
      <w:pPr>
        <w:numPr>
          <w:ilvl w:val="0"/>
          <w:numId w:val="6"/>
        </w:numPr>
        <w:jc w:val="both"/>
        <w:rPr>
          <w:lang w:val="sr-Latn-CS"/>
        </w:rPr>
      </w:pPr>
      <w:r w:rsidRPr="00A32CB4">
        <w:rPr>
          <w:lang w:val="sr-Latn-CS"/>
        </w:rPr>
        <w:t xml:space="preserve">istovremena ugradnja dve navrtke od kojih prva </w:t>
      </w:r>
      <w:r>
        <w:rPr>
          <w:lang w:val="sr-Latn-CS"/>
        </w:rPr>
        <w:t>s</w:t>
      </w:r>
      <w:r w:rsidRPr="00A32CB4">
        <w:rPr>
          <w:lang w:val="sr-Latn-CS"/>
        </w:rPr>
        <w:t>luži kao osigurač, a druga za ostvarivanje ve</w:t>
      </w:r>
      <w:r>
        <w:rPr>
          <w:lang w:val="sr-Latn-CS"/>
        </w:rPr>
        <w:t>z</w:t>
      </w:r>
      <w:r w:rsidRPr="00A32CB4">
        <w:rPr>
          <w:lang w:val="sr-Latn-CS"/>
        </w:rPr>
        <w:t xml:space="preserve">e. Pritezanjem jedne navrtke u odnosu na drugu postiže se stalna sila u navojnom spoju nezavisno od sile u </w:t>
      </w:r>
      <w:r>
        <w:rPr>
          <w:lang w:val="sr-Latn-CS"/>
        </w:rPr>
        <w:t>vijku</w:t>
      </w:r>
      <w:r w:rsidRPr="00A32CB4">
        <w:rPr>
          <w:lang w:val="sr-Latn-CS"/>
        </w:rPr>
        <w:t>, čime se sprečeva samoodvrtanje,</w:t>
      </w:r>
    </w:p>
    <w:p w:rsidR="00F11848" w:rsidRPr="00A32CB4" w:rsidRDefault="00F11848" w:rsidP="00F11848">
      <w:pPr>
        <w:numPr>
          <w:ilvl w:val="0"/>
          <w:numId w:val="6"/>
        </w:numPr>
        <w:jc w:val="both"/>
        <w:rPr>
          <w:lang w:val="sr-Latn-CS"/>
        </w:rPr>
      </w:pPr>
      <w:r w:rsidRPr="00A32CB4">
        <w:rPr>
          <w:lang w:val="sr-Latn-CS"/>
        </w:rPr>
        <w:t xml:space="preserve">primena posebne navrtke za osiguranje, izrađene od čelika za opruge   </w:t>
      </w:r>
    </w:p>
    <w:p w:rsidR="00F11848" w:rsidRDefault="00F11848" w:rsidP="00F11848">
      <w:pPr>
        <w:numPr>
          <w:ilvl w:val="0"/>
          <w:numId w:val="6"/>
        </w:numPr>
        <w:jc w:val="both"/>
        <w:rPr>
          <w:lang w:val="sr-Latn-CS"/>
        </w:rPr>
      </w:pPr>
      <w:r w:rsidRPr="00A32CB4">
        <w:rPr>
          <w:lang w:val="sr-Latn-CS"/>
        </w:rPr>
        <w:t xml:space="preserve">primena navrtke sa sigurnosnim prstrenom od poliamida </w:t>
      </w:r>
    </w:p>
    <w:p w:rsidR="00F11848" w:rsidRPr="00A32CB4" w:rsidRDefault="00F11848" w:rsidP="00F11848">
      <w:pPr>
        <w:ind w:left="450"/>
        <w:jc w:val="both"/>
        <w:rPr>
          <w:lang w:val="sr-Latn-CS"/>
        </w:rPr>
      </w:pPr>
    </w:p>
    <w:p w:rsidR="00F11848" w:rsidRPr="00A32CB4" w:rsidRDefault="00F11848" w:rsidP="00F11848">
      <w:pPr>
        <w:jc w:val="both"/>
        <w:rPr>
          <w:lang w:val="sr-Latn-CS"/>
        </w:rPr>
      </w:pPr>
      <w:r w:rsidRPr="00A32CB4">
        <w:rPr>
          <w:lang w:val="sr-Latn-CS"/>
        </w:rPr>
        <w:tab/>
      </w:r>
      <w:r w:rsidRPr="00A32CB4">
        <w:rPr>
          <w:b/>
          <w:lang w:val="sr-Latn-CS"/>
        </w:rPr>
        <w:t xml:space="preserve">4. Blokirajući ozubljeni </w:t>
      </w:r>
      <w:r>
        <w:rPr>
          <w:b/>
          <w:lang w:val="sr-Latn-CS"/>
        </w:rPr>
        <w:t>vijci</w:t>
      </w:r>
      <w:r w:rsidRPr="00A32CB4">
        <w:rPr>
          <w:lang w:val="sr-Latn-CS"/>
        </w:rPr>
        <w:t xml:space="preserve">, odnosno </w:t>
      </w:r>
      <w:r>
        <w:rPr>
          <w:lang w:val="sr-Latn-CS"/>
        </w:rPr>
        <w:t>vijci</w:t>
      </w:r>
      <w:r w:rsidRPr="00A32CB4">
        <w:rPr>
          <w:lang w:val="sr-Latn-CS"/>
        </w:rPr>
        <w:t xml:space="preserve"> koji na unutrašnjoj strani glave imaju zupce. Zupci su tako postavljeni da zahvataju spojene elemente sprečavajući samoodvratnje. Primenjuju se kod spajanja delova od mekših materijala.</w:t>
      </w:r>
    </w:p>
    <w:p w:rsidR="00F11848" w:rsidRPr="00A32CB4" w:rsidRDefault="00F11848" w:rsidP="00F11848">
      <w:pPr>
        <w:jc w:val="both"/>
        <w:rPr>
          <w:lang w:val="sr-Latn-CS"/>
        </w:rPr>
      </w:pPr>
    </w:p>
    <w:p w:rsidR="00F11848" w:rsidRPr="00A32CB4" w:rsidRDefault="00F11848" w:rsidP="00F11848">
      <w:pPr>
        <w:ind w:firstLine="720"/>
        <w:jc w:val="both"/>
        <w:rPr>
          <w:lang w:val="sr-Cyrl-CS"/>
        </w:rPr>
      </w:pPr>
      <w:r w:rsidRPr="00A32CB4">
        <w:rPr>
          <w:b/>
          <w:lang w:val="sr-Latn-CS"/>
        </w:rPr>
        <w:t>5. Lepljenje navojnog spoja</w:t>
      </w:r>
      <w:r w:rsidRPr="00A32CB4">
        <w:rPr>
          <w:lang w:val="sr-Latn-CS"/>
        </w:rPr>
        <w:t xml:space="preserve"> u toku montaže je vrlo siguran način sprečavanja samoodvrtanja. Na ovaj na</w:t>
      </w:r>
      <w:r>
        <w:rPr>
          <w:lang w:val="sr-Latn-CS"/>
        </w:rPr>
        <w:t>č</w:t>
      </w:r>
      <w:r w:rsidRPr="00A32CB4">
        <w:rPr>
          <w:lang w:val="sr-Latn-CS"/>
        </w:rPr>
        <w:t xml:space="preserve">in sprečava se bilo kakvo relativno kretanje elemenata navojnog spoja, tako da je ovo vrlo efikasan način osiguranja od samoodvrtanja. </w:t>
      </w:r>
    </w:p>
    <w:p w:rsidR="00F11848" w:rsidRPr="00A32CB4" w:rsidRDefault="00F11848" w:rsidP="00F11848">
      <w:pPr>
        <w:jc w:val="center"/>
        <w:rPr>
          <w:lang w:val="sr-Latn-CS"/>
        </w:rPr>
      </w:pPr>
      <w:r>
        <w:rPr>
          <w:noProof/>
        </w:rPr>
        <w:drawing>
          <wp:inline distT="0" distB="0" distL="0" distR="0">
            <wp:extent cx="1123950" cy="1581150"/>
            <wp:effectExtent l="19050" t="0" r="0" b="0"/>
            <wp:docPr id="118" name="Picture 118" descr="9CD5B8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9CD5B8EE"/>
                    <pic:cNvPicPr>
                      <a:picLocks noChangeAspect="1" noChangeArrowheads="1"/>
                    </pic:cNvPicPr>
                  </pic:nvPicPr>
                  <pic:blipFill>
                    <a:blip r:embed="rId70">
                      <a:lum contrast="12000"/>
                      <a:grayscl/>
                    </a:blip>
                    <a:srcRect l="17180" t="52013" r="69400" b="30516"/>
                    <a:stretch>
                      <a:fillRect/>
                    </a:stretch>
                  </pic:blipFill>
                  <pic:spPr bwMode="auto">
                    <a:xfrm>
                      <a:off x="0" y="0"/>
                      <a:ext cx="1123950" cy="1581150"/>
                    </a:xfrm>
                    <a:prstGeom prst="rect">
                      <a:avLst/>
                    </a:prstGeom>
                    <a:noFill/>
                    <a:ln w="9525">
                      <a:noFill/>
                      <a:miter lim="800000"/>
                      <a:headEnd/>
                      <a:tailEnd/>
                    </a:ln>
                  </pic:spPr>
                </pic:pic>
              </a:graphicData>
            </a:graphic>
          </wp:inline>
        </w:drawing>
      </w:r>
    </w:p>
    <w:p w:rsidR="00F11848" w:rsidRPr="00A32CB4" w:rsidRDefault="00F11848" w:rsidP="00F11848">
      <w:pPr>
        <w:jc w:val="both"/>
        <w:rPr>
          <w:lang w:val="sr-Latn-CS"/>
        </w:rPr>
      </w:pPr>
    </w:p>
    <w:p w:rsidR="00F11848" w:rsidRPr="00A32CB4" w:rsidRDefault="00F11848" w:rsidP="00F11848">
      <w:pPr>
        <w:jc w:val="center"/>
        <w:rPr>
          <w:lang w:val="sr-Latn-CS"/>
        </w:rPr>
      </w:pPr>
      <w:r w:rsidRPr="00A32CB4">
        <w:rPr>
          <w:lang w:val="sr-Latn-CS"/>
        </w:rPr>
        <w:t xml:space="preserve">Slika  2.38. Ozubljeni </w:t>
      </w:r>
      <w:r>
        <w:rPr>
          <w:lang w:val="sr-Latn-CS"/>
        </w:rPr>
        <w:t>vijak</w:t>
      </w:r>
    </w:p>
    <w:p w:rsidR="00F11848" w:rsidRPr="00A32CB4" w:rsidRDefault="00F11848" w:rsidP="00F11848">
      <w:pPr>
        <w:jc w:val="both"/>
        <w:rPr>
          <w:lang w:val="sr-Latn-CS"/>
        </w:rPr>
      </w:pPr>
    </w:p>
    <w:p w:rsidR="00F11848" w:rsidRPr="00A32CB4" w:rsidRDefault="00F11848" w:rsidP="00F11848">
      <w:pPr>
        <w:jc w:val="both"/>
        <w:rPr>
          <w:lang w:val="sr-Latn-CS"/>
        </w:rPr>
      </w:pPr>
    </w:p>
    <w:p w:rsidR="00F11848" w:rsidRPr="00A32CB4" w:rsidRDefault="00F11848" w:rsidP="00F11848">
      <w:pPr>
        <w:ind w:left="720"/>
        <w:jc w:val="center"/>
        <w:rPr>
          <w:b/>
          <w:caps/>
          <w:shadow/>
          <w:lang w:val="sr-Latn-CS"/>
        </w:rPr>
      </w:pPr>
      <w:r w:rsidRPr="00A32CB4">
        <w:rPr>
          <w:b/>
          <w:caps/>
          <w:shadow/>
          <w:lang w:val="sr-Latn-CS"/>
        </w:rPr>
        <w:t>Maksimalna  opterećenja  i  naprezanja</w:t>
      </w:r>
    </w:p>
    <w:p w:rsidR="00F11848" w:rsidRPr="00A32CB4" w:rsidRDefault="00F11848" w:rsidP="00F11848">
      <w:pPr>
        <w:ind w:left="1320"/>
        <w:jc w:val="center"/>
        <w:rPr>
          <w:b/>
          <w:caps/>
          <w:shadow/>
          <w:lang w:val="sr-Latn-CS"/>
        </w:rPr>
      </w:pPr>
      <w:r>
        <w:rPr>
          <w:b/>
          <w:caps/>
          <w:shadow/>
          <w:lang w:val="sr-Latn-CS"/>
        </w:rPr>
        <w:t>vijčanih</w:t>
      </w:r>
      <w:r w:rsidRPr="00A32CB4">
        <w:rPr>
          <w:b/>
          <w:caps/>
          <w:shadow/>
          <w:lang w:val="sr-Latn-CS"/>
        </w:rPr>
        <w:t xml:space="preserve">  veza</w:t>
      </w:r>
    </w:p>
    <w:p w:rsidR="00F11848" w:rsidRPr="00A32CB4" w:rsidRDefault="00F11848" w:rsidP="00F11848">
      <w:pPr>
        <w:jc w:val="center"/>
        <w:rPr>
          <w:b/>
          <w:lang w:val="sr-Latn-CS"/>
        </w:rPr>
      </w:pPr>
    </w:p>
    <w:p w:rsidR="00F11848" w:rsidRPr="00A32CB4" w:rsidRDefault="00F11848" w:rsidP="00F11848">
      <w:pPr>
        <w:jc w:val="center"/>
        <w:rPr>
          <w:b/>
          <w:caps/>
          <w:lang w:val="sr-Latn-CS"/>
        </w:rPr>
      </w:pPr>
      <w:r w:rsidRPr="00A32CB4">
        <w:rPr>
          <w:b/>
          <w:caps/>
          <w:lang w:val="sr-Latn-CS"/>
        </w:rPr>
        <w:t>Maksimalna  naprezanja  u  toku  montaže</w:t>
      </w:r>
    </w:p>
    <w:p w:rsidR="00F11848" w:rsidRPr="00A32CB4" w:rsidRDefault="00F11848" w:rsidP="00F11848">
      <w:pPr>
        <w:jc w:val="both"/>
        <w:rPr>
          <w:b/>
          <w:lang w:val="sr-Latn-CS"/>
        </w:rPr>
      </w:pPr>
    </w:p>
    <w:p w:rsidR="00F11848" w:rsidRPr="00A32CB4" w:rsidRDefault="00F11848" w:rsidP="00F11848">
      <w:pPr>
        <w:jc w:val="both"/>
        <w:rPr>
          <w:b/>
          <w:lang w:val="sr-Latn-CS"/>
        </w:rPr>
      </w:pPr>
    </w:p>
    <w:p w:rsidR="00F11848" w:rsidRPr="00A32CB4" w:rsidRDefault="00F11848" w:rsidP="00F11848">
      <w:pPr>
        <w:jc w:val="both"/>
        <w:rPr>
          <w:lang w:val="sr-Latn-CS"/>
        </w:rPr>
      </w:pPr>
      <w:r w:rsidRPr="00A32CB4">
        <w:rPr>
          <w:lang w:val="sr-Latn-CS"/>
        </w:rPr>
        <w:tab/>
        <w:t xml:space="preserve">U toku naprezanja </w:t>
      </w:r>
      <w:r>
        <w:rPr>
          <w:lang w:val="sr-Latn-CS"/>
        </w:rPr>
        <w:t>vijčane</w:t>
      </w:r>
      <w:r w:rsidRPr="00A32CB4">
        <w:rPr>
          <w:lang w:val="sr-Latn-CS"/>
        </w:rPr>
        <w:t xml:space="preserve"> veze </w:t>
      </w:r>
      <w:r>
        <w:rPr>
          <w:lang w:val="sr-Latn-CS"/>
        </w:rPr>
        <w:t>vijak</w:t>
      </w:r>
      <w:r w:rsidRPr="00A32CB4">
        <w:rPr>
          <w:lang w:val="sr-Latn-CS"/>
        </w:rPr>
        <w:t xml:space="preserve"> je opterećen silom </w:t>
      </w:r>
      <w:r w:rsidRPr="00A32CB4">
        <w:rPr>
          <w:position w:val="-10"/>
          <w:lang w:val="sr-Latn-CS"/>
        </w:rPr>
        <w:object w:dxaOrig="460" w:dyaOrig="340">
          <v:shape id="_x0000_i1056" type="#_x0000_t75" style="width:23.25pt;height:17.25pt" o:ole="">
            <v:imagedata r:id="rId71" o:title=""/>
          </v:shape>
          <o:OLEObject Type="Embed" ProgID="Equation.3" ShapeID="_x0000_i1056" DrawAspect="Content" ObjectID="_1648361864" r:id="rId72"/>
        </w:object>
      </w:r>
      <w:r w:rsidRPr="00A32CB4">
        <w:rPr>
          <w:lang w:val="sr-Latn-CS"/>
        </w:rPr>
        <w:t xml:space="preserve"> na zatezanje i momentom otpora trenja u navojnom spoju </w:t>
      </w:r>
      <w:r w:rsidRPr="00A32CB4">
        <w:rPr>
          <w:position w:val="-12"/>
          <w:lang w:val="sr-Latn-CS"/>
        </w:rPr>
        <w:object w:dxaOrig="260" w:dyaOrig="360">
          <v:shape id="_x0000_i1057" type="#_x0000_t75" style="width:12.75pt;height:18pt" o:ole="">
            <v:imagedata r:id="rId73" o:title=""/>
          </v:shape>
          <o:OLEObject Type="Embed" ProgID="Equation.3" ShapeID="_x0000_i1057" DrawAspect="Content" ObjectID="_1648361865" r:id="rId74"/>
        </w:object>
      </w:r>
      <w:r w:rsidRPr="00A32CB4">
        <w:rPr>
          <w:lang w:val="sr-Latn-CS"/>
        </w:rPr>
        <w:t>. Maksimalni ekvivalentni napon na kraju pritezanja iznosi:</w:t>
      </w:r>
    </w:p>
    <w:p w:rsidR="00F11848" w:rsidRPr="00A32CB4" w:rsidRDefault="00F11848" w:rsidP="00F11848">
      <w:pPr>
        <w:jc w:val="both"/>
        <w:rPr>
          <w:lang w:val="sr-Latn-CS"/>
        </w:rPr>
      </w:pPr>
    </w:p>
    <w:p w:rsidR="00F11848" w:rsidRPr="00A32CB4" w:rsidRDefault="00F11848" w:rsidP="00F11848">
      <w:pPr>
        <w:jc w:val="center"/>
        <w:rPr>
          <w:lang w:val="sr-Latn-CS"/>
        </w:rPr>
      </w:pPr>
      <w:r w:rsidRPr="00A32CB4">
        <w:rPr>
          <w:position w:val="-14"/>
          <w:lang w:val="sr-Latn-CS"/>
        </w:rPr>
        <w:object w:dxaOrig="3720" w:dyaOrig="460">
          <v:shape id="_x0000_i1058" type="#_x0000_t75" style="width:262.5pt;height:33pt" o:ole="">
            <v:imagedata r:id="rId75" o:title=""/>
          </v:shape>
          <o:OLEObject Type="Embed" ProgID="Equation.3" ShapeID="_x0000_i1058" DrawAspect="Content" ObjectID="_1648361866" r:id="rId76"/>
        </w:object>
      </w:r>
    </w:p>
    <w:p w:rsidR="00F11848" w:rsidRPr="00A32CB4" w:rsidRDefault="00F11848" w:rsidP="00F11848">
      <w:pPr>
        <w:jc w:val="both"/>
        <w:rPr>
          <w:lang w:val="sr-Latn-CS"/>
        </w:rPr>
      </w:pPr>
      <w:r w:rsidRPr="00A32CB4">
        <w:rPr>
          <w:lang w:val="sr-Latn-CS"/>
        </w:rPr>
        <w:tab/>
        <w:t>gde je:</w:t>
      </w:r>
    </w:p>
    <w:p w:rsidR="00F11848" w:rsidRPr="00A32CB4" w:rsidRDefault="00F11848" w:rsidP="00F11848">
      <w:pPr>
        <w:jc w:val="both"/>
        <w:rPr>
          <w:lang w:val="sr-Latn-CS"/>
        </w:rPr>
      </w:pPr>
    </w:p>
    <w:p w:rsidR="00F11848" w:rsidRPr="00A32CB4" w:rsidRDefault="00F11848" w:rsidP="00F11848">
      <w:pPr>
        <w:jc w:val="both"/>
        <w:rPr>
          <w:lang w:val="sr-Latn-CS"/>
        </w:rPr>
      </w:pPr>
      <w:r w:rsidRPr="00A32CB4">
        <w:rPr>
          <w:position w:val="-10"/>
          <w:lang w:val="sr-Latn-CS"/>
        </w:rPr>
        <w:object w:dxaOrig="1460" w:dyaOrig="340">
          <v:shape id="_x0000_i1059" type="#_x0000_t75" style="width:63pt;height:15pt" o:ole="">
            <v:imagedata r:id="rId77" o:title=""/>
          </v:shape>
          <o:OLEObject Type="Embed" ProgID="Equation.3" ShapeID="_x0000_i1059" DrawAspect="Content" ObjectID="_1648361867" r:id="rId78"/>
        </w:object>
      </w:r>
      <w:r>
        <w:rPr>
          <w:vertAlign w:val="subscript"/>
          <w:lang w:val="sr-Latn-CS"/>
        </w:rPr>
        <w:t>s</w:t>
      </w:r>
      <w:r w:rsidRPr="00A32CB4">
        <w:rPr>
          <w:lang w:val="sr-Latn-CS"/>
        </w:rPr>
        <w:t xml:space="preserve"> - normalni napon zatezanja u toku montaže:</w:t>
      </w:r>
      <w:r w:rsidRPr="00A32CB4">
        <w:rPr>
          <w:position w:val="-12"/>
          <w:lang w:val="sr-Latn-CS"/>
        </w:rPr>
        <w:object w:dxaOrig="480" w:dyaOrig="360">
          <v:shape id="_x0000_i1060" type="#_x0000_t75" style="width:24pt;height:18pt" o:ole="">
            <v:imagedata r:id="rId79" o:title=""/>
          </v:shape>
          <o:OLEObject Type="Embed" ProgID="Equation.3" ShapeID="_x0000_i1060" DrawAspect="Content" ObjectID="_1648361868" r:id="rId80"/>
        </w:object>
      </w:r>
      <w:r w:rsidRPr="00A32CB4">
        <w:rPr>
          <w:lang w:val="sr-Latn-CS"/>
        </w:rPr>
        <w:t>- sila pritezanja,</w:t>
      </w:r>
    </w:p>
    <w:p w:rsidR="00F11848" w:rsidRPr="00A32CB4" w:rsidRDefault="00F11848" w:rsidP="00F11848">
      <w:pPr>
        <w:jc w:val="both"/>
        <w:rPr>
          <w:lang w:val="sr-Latn-CS"/>
        </w:rPr>
      </w:pPr>
      <w:r w:rsidRPr="00A32CB4">
        <w:rPr>
          <w:lang w:val="sr-Latn-CS"/>
        </w:rPr>
        <w:t xml:space="preserve">            A</w:t>
      </w:r>
      <w:r w:rsidRPr="00A32CB4">
        <w:rPr>
          <w:vertAlign w:val="subscript"/>
          <w:lang w:val="sr-Latn-CS"/>
        </w:rPr>
        <w:t>s</w:t>
      </w:r>
      <w:r w:rsidRPr="00A32CB4">
        <w:rPr>
          <w:lang w:val="sr-Latn-CS"/>
        </w:rPr>
        <w:t xml:space="preserve">  -  efektivni poprečni presek kod običnih </w:t>
      </w:r>
      <w:r>
        <w:rPr>
          <w:lang w:val="sr-Latn-CS"/>
        </w:rPr>
        <w:t>vijaka</w:t>
      </w:r>
      <w:r w:rsidRPr="00A32CB4">
        <w:rPr>
          <w:lang w:val="sr-Latn-CS"/>
        </w:rPr>
        <w:t>,</w:t>
      </w:r>
    </w:p>
    <w:p w:rsidR="00F11848" w:rsidRDefault="00F11848" w:rsidP="00F11848">
      <w:pPr>
        <w:jc w:val="both"/>
        <w:rPr>
          <w:lang w:val="sr-Latn-CS"/>
        </w:rPr>
      </w:pPr>
      <w:r w:rsidRPr="00A32CB4">
        <w:rPr>
          <w:lang w:val="sr-Latn-CS"/>
        </w:rPr>
        <w:tab/>
        <w:t xml:space="preserve">A </w:t>
      </w:r>
      <w:r w:rsidRPr="00A32CB4">
        <w:rPr>
          <w:vertAlign w:val="subscript"/>
          <w:lang w:val="sr-Latn-CS"/>
        </w:rPr>
        <w:t>s</w:t>
      </w:r>
      <w:r w:rsidRPr="00A32CB4">
        <w:rPr>
          <w:lang w:val="sr-Latn-CS"/>
        </w:rPr>
        <w:t>= A</w:t>
      </w:r>
      <w:r w:rsidRPr="00A32CB4">
        <w:rPr>
          <w:vertAlign w:val="subscript"/>
          <w:lang w:val="sr-Latn-CS"/>
        </w:rPr>
        <w:t xml:space="preserve">v </w:t>
      </w:r>
      <w:r w:rsidRPr="00A32CB4">
        <w:rPr>
          <w:lang w:val="sr-Latn-CS"/>
        </w:rPr>
        <w:t xml:space="preserve"> -  poprečni presek  vrata kod elastičnih </w:t>
      </w:r>
      <w:r>
        <w:rPr>
          <w:lang w:val="sr-Latn-CS"/>
        </w:rPr>
        <w:t>vijaka</w:t>
      </w:r>
      <w:r w:rsidRPr="00A32CB4">
        <w:rPr>
          <w:lang w:val="sr-Latn-CS"/>
        </w:rPr>
        <w:t>,</w:t>
      </w:r>
    </w:p>
    <w:p w:rsidR="00F11848" w:rsidRPr="00A32CB4" w:rsidRDefault="00F11848" w:rsidP="00F11848">
      <w:pPr>
        <w:jc w:val="both"/>
        <w:rPr>
          <w:lang w:val="sr-Latn-CS"/>
        </w:rPr>
      </w:pPr>
    </w:p>
    <w:p w:rsidR="00F11848" w:rsidRPr="00A32CB4" w:rsidRDefault="00F11848" w:rsidP="00F11848">
      <w:pPr>
        <w:jc w:val="both"/>
        <w:rPr>
          <w:lang w:val="sr-Latn-CS"/>
        </w:rPr>
      </w:pPr>
      <w:r w:rsidRPr="00A32CB4">
        <w:rPr>
          <w:position w:val="-14"/>
          <w:lang w:val="sr-Latn-CS"/>
        </w:rPr>
        <w:object w:dxaOrig="2659" w:dyaOrig="400">
          <v:shape id="_x0000_i1061" type="#_x0000_t75" style="width:117pt;height:18.75pt" o:ole="">
            <v:imagedata r:id="rId81" o:title=""/>
          </v:shape>
          <o:OLEObject Type="Embed" ProgID="Equation.3" ShapeID="_x0000_i1061" DrawAspect="Content" ObjectID="_1648361869" r:id="rId82"/>
        </w:object>
      </w:r>
      <w:r w:rsidRPr="00A32CB4">
        <w:rPr>
          <w:lang w:val="sr-Latn-CS"/>
        </w:rPr>
        <w:t xml:space="preserve"> - tangentni napon usled uvijanja u toku pritezanja:</w:t>
      </w:r>
    </w:p>
    <w:p w:rsidR="00F11848" w:rsidRPr="00A32CB4" w:rsidRDefault="00F11848" w:rsidP="00F11848">
      <w:pPr>
        <w:jc w:val="both"/>
        <w:rPr>
          <w:lang w:val="sr-Latn-CS"/>
        </w:rPr>
      </w:pPr>
    </w:p>
    <w:p w:rsidR="00F11848" w:rsidRPr="00A32CB4" w:rsidRDefault="00F11848" w:rsidP="00F11848">
      <w:pPr>
        <w:jc w:val="both"/>
        <w:rPr>
          <w:lang w:val="sr-Latn-CS"/>
        </w:rPr>
      </w:pPr>
      <w:r w:rsidRPr="00A32CB4">
        <w:rPr>
          <w:lang w:val="sr-Latn-CS"/>
        </w:rPr>
        <w:lastRenderedPageBreak/>
        <w:tab/>
        <w:t xml:space="preserve">         d</w:t>
      </w:r>
      <w:r w:rsidRPr="00A32CB4">
        <w:rPr>
          <w:vertAlign w:val="subscript"/>
          <w:lang w:val="sr-Latn-CS"/>
        </w:rPr>
        <w:t>3</w:t>
      </w:r>
      <w:r w:rsidRPr="00A32CB4">
        <w:rPr>
          <w:lang w:val="sr-Latn-CS"/>
        </w:rPr>
        <w:t xml:space="preserve">  -  efektivni prečnik kod običnih </w:t>
      </w:r>
      <w:r>
        <w:rPr>
          <w:lang w:val="sr-Latn-CS"/>
        </w:rPr>
        <w:t>vijaka</w:t>
      </w:r>
      <w:r w:rsidRPr="00A32CB4">
        <w:rPr>
          <w:lang w:val="sr-Latn-CS"/>
        </w:rPr>
        <w:t>,</w:t>
      </w:r>
    </w:p>
    <w:p w:rsidR="00F11848" w:rsidRPr="00A32CB4" w:rsidRDefault="00F11848" w:rsidP="00F11848">
      <w:pPr>
        <w:jc w:val="both"/>
        <w:rPr>
          <w:lang w:val="sr-Latn-CS"/>
        </w:rPr>
      </w:pPr>
      <w:r w:rsidRPr="00A32CB4">
        <w:rPr>
          <w:lang w:val="sr-Latn-CS"/>
        </w:rPr>
        <w:tab/>
        <w:t xml:space="preserve">  d</w:t>
      </w:r>
      <w:r w:rsidRPr="00A32CB4">
        <w:rPr>
          <w:vertAlign w:val="subscript"/>
          <w:lang w:val="sr-Latn-CS"/>
        </w:rPr>
        <w:t xml:space="preserve">3 </w:t>
      </w:r>
      <w:r w:rsidRPr="00A32CB4">
        <w:rPr>
          <w:lang w:val="sr-Latn-CS"/>
        </w:rPr>
        <w:t xml:space="preserve"> = d</w:t>
      </w:r>
      <w:r w:rsidRPr="00A32CB4">
        <w:rPr>
          <w:vertAlign w:val="subscript"/>
          <w:lang w:val="sr-Latn-CS"/>
        </w:rPr>
        <w:t>v</w:t>
      </w:r>
      <w:r w:rsidRPr="00A32CB4">
        <w:rPr>
          <w:lang w:val="sr-Latn-CS"/>
        </w:rPr>
        <w:t xml:space="preserve"> - prečnik vrata kod elstičnih </w:t>
      </w:r>
      <w:r>
        <w:rPr>
          <w:lang w:val="sr-Latn-CS"/>
        </w:rPr>
        <w:t>vijaka</w:t>
      </w:r>
      <w:r w:rsidRPr="00A32CB4">
        <w:rPr>
          <w:lang w:val="sr-Latn-CS"/>
        </w:rPr>
        <w:t>.</w:t>
      </w:r>
    </w:p>
    <w:p w:rsidR="00F11848" w:rsidRPr="00A32CB4" w:rsidRDefault="00F11848" w:rsidP="00F11848">
      <w:pPr>
        <w:jc w:val="both"/>
        <w:rPr>
          <w:lang w:val="sr-Latn-CS"/>
        </w:rPr>
      </w:pPr>
    </w:p>
    <w:p w:rsidR="00F11848" w:rsidRDefault="00F11848" w:rsidP="00F11848">
      <w:pPr>
        <w:jc w:val="both"/>
        <w:rPr>
          <w:lang w:val="sr-Latn-CS"/>
        </w:rPr>
      </w:pPr>
      <w:r w:rsidRPr="00A32CB4">
        <w:rPr>
          <w:lang w:val="sr-Latn-CS"/>
        </w:rPr>
        <w:tab/>
        <w:t xml:space="preserve">Maksimalni ekvivalentni napon prema izrazu odgovara približno normalnom naponu usled sile pritezanja </w:t>
      </w:r>
      <w:r w:rsidRPr="00A32CB4">
        <w:rPr>
          <w:position w:val="-14"/>
          <w:lang w:val="sr-Latn-CS"/>
        </w:rPr>
        <w:object w:dxaOrig="2120" w:dyaOrig="380">
          <v:shape id="_x0000_i1062" type="#_x0000_t75" style="width:111pt;height:19.5pt" o:ole="">
            <v:imagedata r:id="rId83" o:title=""/>
          </v:shape>
          <o:OLEObject Type="Embed" ProgID="Equation.3" ShapeID="_x0000_i1062" DrawAspect="Content" ObjectID="_1648361870" r:id="rId84"/>
        </w:object>
      </w:r>
      <w:r w:rsidRPr="00A32CB4">
        <w:rPr>
          <w:lang w:val="sr-Latn-CS"/>
        </w:rPr>
        <w:t>.</w:t>
      </w:r>
    </w:p>
    <w:p w:rsidR="00F11848" w:rsidRDefault="00F11848" w:rsidP="00F11848">
      <w:pPr>
        <w:jc w:val="both"/>
        <w:rPr>
          <w:lang w:val="sr-Latn-CS"/>
        </w:rPr>
      </w:pPr>
    </w:p>
    <w:p w:rsidR="00F11848" w:rsidRPr="00A32CB4" w:rsidRDefault="00F11848" w:rsidP="00F11848">
      <w:pPr>
        <w:jc w:val="both"/>
        <w:rPr>
          <w:lang w:val="sr-Latn-CS"/>
        </w:rPr>
      </w:pPr>
    </w:p>
    <w:p w:rsidR="00F11848" w:rsidRPr="00A32CB4" w:rsidRDefault="00F11848" w:rsidP="00F11848">
      <w:pPr>
        <w:jc w:val="center"/>
        <w:rPr>
          <w:b/>
          <w:caps/>
          <w:lang w:val="sr-Latn-CS"/>
        </w:rPr>
      </w:pPr>
      <w:r w:rsidRPr="00A32CB4">
        <w:rPr>
          <w:b/>
          <w:caps/>
          <w:lang w:val="sr-Latn-CS"/>
        </w:rPr>
        <w:t xml:space="preserve">Maksimalna  sila  u  </w:t>
      </w:r>
      <w:r>
        <w:rPr>
          <w:b/>
          <w:caps/>
          <w:lang w:val="sr-Latn-CS"/>
        </w:rPr>
        <w:t>vijku</w:t>
      </w:r>
    </w:p>
    <w:p w:rsidR="00F11848" w:rsidRPr="00A32CB4" w:rsidRDefault="00F11848" w:rsidP="00F11848">
      <w:pPr>
        <w:jc w:val="both"/>
        <w:rPr>
          <w:lang w:val="sr-Latn-CS"/>
        </w:rPr>
      </w:pPr>
    </w:p>
    <w:p w:rsidR="00F11848" w:rsidRPr="00A32CB4" w:rsidRDefault="00F11848" w:rsidP="00F11848">
      <w:pPr>
        <w:jc w:val="both"/>
        <w:rPr>
          <w:lang w:val="sr-Latn-CS"/>
        </w:rPr>
      </w:pPr>
    </w:p>
    <w:p w:rsidR="00F11848" w:rsidRPr="00A32CB4" w:rsidRDefault="00F11848" w:rsidP="00F11848">
      <w:pPr>
        <w:jc w:val="both"/>
        <w:rPr>
          <w:lang w:val="sr-Latn-CS"/>
        </w:rPr>
      </w:pPr>
      <w:r w:rsidRPr="00A32CB4">
        <w:rPr>
          <w:lang w:val="sr-Latn-CS"/>
        </w:rPr>
        <w:tab/>
        <w:t xml:space="preserve">Najveće iskorišćenje nosivosti </w:t>
      </w:r>
      <w:r>
        <w:rPr>
          <w:lang w:val="sr-Latn-CS"/>
        </w:rPr>
        <w:t>vijka</w:t>
      </w:r>
      <w:r w:rsidRPr="00A32CB4">
        <w:rPr>
          <w:lang w:val="sr-Latn-CS"/>
        </w:rPr>
        <w:t xml:space="preserve"> dobiće se ako se u toku montaže dostigne sila pritezanja koja je jednaka graničnoj vrednosti </w:t>
      </w:r>
      <w:r w:rsidRPr="00A32CB4">
        <w:rPr>
          <w:position w:val="-14"/>
          <w:lang w:val="sr-Latn-CS"/>
        </w:rPr>
        <w:object w:dxaOrig="360" w:dyaOrig="380">
          <v:shape id="_x0000_i1063" type="#_x0000_t75" style="width:18pt;height:19.5pt" o:ole="">
            <v:imagedata r:id="rId85" o:title=""/>
          </v:shape>
          <o:OLEObject Type="Embed" ProgID="Equation.3" ShapeID="_x0000_i1063" DrawAspect="Content" ObjectID="_1648361871" r:id="rId86"/>
        </w:object>
      </w:r>
      <w:r w:rsidRPr="00A32CB4">
        <w:rPr>
          <w:lang w:val="sr-Latn-CS"/>
        </w:rPr>
        <w:t xml:space="preserve">odnosno: </w:t>
      </w:r>
    </w:p>
    <w:p w:rsidR="00F11848" w:rsidRPr="00A32CB4" w:rsidRDefault="00F11848" w:rsidP="00F11848">
      <w:pPr>
        <w:jc w:val="center"/>
        <w:rPr>
          <w:lang w:val="sr-Latn-CS"/>
        </w:rPr>
      </w:pPr>
      <w:r w:rsidRPr="00A32CB4">
        <w:rPr>
          <w:position w:val="-14"/>
          <w:lang w:val="sr-Latn-CS"/>
        </w:rPr>
        <w:object w:dxaOrig="1020" w:dyaOrig="380">
          <v:shape id="_x0000_i1064" type="#_x0000_t75" style="width:70.5pt;height:26.25pt" o:ole="">
            <v:imagedata r:id="rId87" o:title=""/>
          </v:shape>
          <o:OLEObject Type="Embed" ProgID="Equation.3" ShapeID="_x0000_i1064" DrawAspect="Content" ObjectID="_1648361872" r:id="rId88"/>
        </w:object>
      </w:r>
    </w:p>
    <w:p w:rsidR="00F11848" w:rsidRPr="00A32CB4" w:rsidRDefault="00F11848" w:rsidP="00F11848">
      <w:pPr>
        <w:jc w:val="center"/>
        <w:rPr>
          <w:lang w:val="sr-Latn-CS"/>
        </w:rPr>
      </w:pPr>
    </w:p>
    <w:p w:rsidR="00F11848" w:rsidRPr="00A32CB4" w:rsidRDefault="00F11848" w:rsidP="00F11848">
      <w:pPr>
        <w:jc w:val="both"/>
        <w:rPr>
          <w:lang w:val="sr-Latn-CS"/>
        </w:rPr>
      </w:pPr>
      <w:r w:rsidRPr="00A32CB4">
        <w:rPr>
          <w:lang w:val="sr-Latn-CS"/>
        </w:rPr>
        <w:tab/>
        <w:t>Uzimajući u obzir i mogućnost preo</w:t>
      </w:r>
      <w:r>
        <w:rPr>
          <w:lang w:val="sr-Latn-CS"/>
        </w:rPr>
        <w:t>p</w:t>
      </w:r>
      <w:r w:rsidRPr="00A32CB4">
        <w:rPr>
          <w:lang w:val="sr-Latn-CS"/>
        </w:rPr>
        <w:t xml:space="preserve">terećenja </w:t>
      </w:r>
      <w:r>
        <w:rPr>
          <w:lang w:val="sr-Latn-CS"/>
        </w:rPr>
        <w:t>vijka</w:t>
      </w:r>
      <w:r w:rsidRPr="00A32CB4">
        <w:rPr>
          <w:lang w:val="sr-Latn-CS"/>
        </w:rPr>
        <w:t xml:space="preserve"> zbog neadekvatne montaže, uslov će biti ostvaren ako je moment pritezanja </w:t>
      </w:r>
      <w:r w:rsidRPr="00A32CB4">
        <w:rPr>
          <w:position w:val="-22"/>
          <w:lang w:val="sr-Latn-CS"/>
        </w:rPr>
        <w:object w:dxaOrig="1100" w:dyaOrig="460">
          <v:shape id="_x0000_i1065" type="#_x0000_t75" style="width:60.75pt;height:25.5pt" o:ole="">
            <v:imagedata r:id="rId89" o:title=""/>
          </v:shape>
          <o:OLEObject Type="Embed" ProgID="Equation.3" ShapeID="_x0000_i1065" DrawAspect="Content" ObjectID="_1648361873" r:id="rId90"/>
        </w:object>
      </w:r>
      <w:r w:rsidRPr="00A32CB4">
        <w:rPr>
          <w:lang w:val="sr-Latn-CS"/>
        </w:rPr>
        <w:t xml:space="preserve"> </w:t>
      </w:r>
    </w:p>
    <w:p w:rsidR="00F11848" w:rsidRPr="00A32CB4" w:rsidRDefault="00F11848" w:rsidP="00F11848">
      <w:pPr>
        <w:jc w:val="both"/>
        <w:rPr>
          <w:lang w:val="sr-Latn-CS"/>
        </w:rPr>
      </w:pPr>
    </w:p>
    <w:p w:rsidR="00F11848" w:rsidRPr="00A32CB4" w:rsidRDefault="00F11848" w:rsidP="00F11848">
      <w:pPr>
        <w:jc w:val="both"/>
        <w:rPr>
          <w:lang w:val="sr-Latn-CS"/>
        </w:rPr>
      </w:pPr>
      <w:r w:rsidRPr="00A32CB4">
        <w:rPr>
          <w:lang w:val="sr-Latn-CS"/>
        </w:rPr>
        <w:tab/>
        <w:t xml:space="preserve">Maksimalna sila u </w:t>
      </w:r>
      <w:r>
        <w:rPr>
          <w:lang w:val="sr-Latn-CS"/>
        </w:rPr>
        <w:t>vijku</w:t>
      </w:r>
      <w:r w:rsidRPr="00A32CB4">
        <w:rPr>
          <w:lang w:val="sr-Latn-CS"/>
        </w:rPr>
        <w:t xml:space="preserve"> za slučaj da još nije došlo do trajnih deformaicja dodirnih površina spoja iznosi:</w:t>
      </w:r>
    </w:p>
    <w:p w:rsidR="00F11848" w:rsidRPr="00A32CB4" w:rsidRDefault="00F11848" w:rsidP="00F11848">
      <w:pPr>
        <w:jc w:val="center"/>
        <w:rPr>
          <w:lang w:val="sr-Latn-CS"/>
        </w:rPr>
      </w:pPr>
      <w:r w:rsidRPr="00A32CB4">
        <w:rPr>
          <w:position w:val="-14"/>
          <w:lang w:val="sr-Latn-CS"/>
        </w:rPr>
        <w:object w:dxaOrig="2380" w:dyaOrig="380">
          <v:shape id="_x0000_i1066" type="#_x0000_t75" style="width:170.25pt;height:27pt" o:ole="">
            <v:imagedata r:id="rId91" o:title=""/>
          </v:shape>
          <o:OLEObject Type="Embed" ProgID="Equation.3" ShapeID="_x0000_i1066" DrawAspect="Content" ObjectID="_1648361874" r:id="rId92"/>
        </w:object>
      </w:r>
    </w:p>
    <w:p w:rsidR="00F11848" w:rsidRPr="00A32CB4" w:rsidRDefault="00F11848" w:rsidP="00F11848">
      <w:pPr>
        <w:jc w:val="both"/>
        <w:rPr>
          <w:lang w:val="sr-Latn-CS"/>
        </w:rPr>
      </w:pPr>
      <w:r w:rsidRPr="00A32CB4">
        <w:rPr>
          <w:lang w:val="sr-Latn-CS"/>
        </w:rPr>
        <w:tab/>
        <w:t>gde je:</w:t>
      </w:r>
    </w:p>
    <w:p w:rsidR="00F11848" w:rsidRPr="00A32CB4" w:rsidRDefault="00F11848" w:rsidP="00F11848">
      <w:pPr>
        <w:jc w:val="both"/>
        <w:rPr>
          <w:lang w:val="sr-Latn-CS"/>
        </w:rPr>
      </w:pPr>
    </w:p>
    <w:p w:rsidR="00F11848" w:rsidRPr="00A32CB4" w:rsidRDefault="00F11848" w:rsidP="00F11848">
      <w:pPr>
        <w:jc w:val="both"/>
        <w:rPr>
          <w:lang w:val="sr-Latn-CS"/>
        </w:rPr>
      </w:pPr>
      <w:r w:rsidRPr="00A32CB4">
        <w:rPr>
          <w:lang w:val="sr-Latn-CS"/>
        </w:rPr>
        <w:tab/>
      </w:r>
      <w:r w:rsidRPr="00A32CB4">
        <w:rPr>
          <w:position w:val="-14"/>
          <w:lang w:val="sr-Latn-CS"/>
        </w:rPr>
        <w:object w:dxaOrig="360" w:dyaOrig="380">
          <v:shape id="_x0000_i1067" type="#_x0000_t75" style="width:18pt;height:18.75pt" o:ole="">
            <v:imagedata r:id="rId93" o:title=""/>
          </v:shape>
          <o:OLEObject Type="Embed" ProgID="Equation.3" ShapeID="_x0000_i1067" DrawAspect="Content" ObjectID="_1648361875" r:id="rId94"/>
        </w:object>
      </w:r>
      <w:r w:rsidRPr="00A32CB4">
        <w:rPr>
          <w:lang w:val="sr-Latn-CS"/>
        </w:rPr>
        <w:t xml:space="preserve"> - granična sila koja </w:t>
      </w:r>
      <w:r>
        <w:rPr>
          <w:lang w:val="sr-Latn-CS"/>
        </w:rPr>
        <w:t>z</w:t>
      </w:r>
      <w:r w:rsidRPr="00A32CB4">
        <w:rPr>
          <w:lang w:val="sr-Latn-CS"/>
        </w:rPr>
        <w:t xml:space="preserve">ajedno sa momentom trenja u navoju izaziva napon u  </w:t>
      </w:r>
    </w:p>
    <w:p w:rsidR="00F11848" w:rsidRPr="00A32CB4" w:rsidRDefault="00F11848" w:rsidP="00F11848">
      <w:pPr>
        <w:jc w:val="both"/>
        <w:rPr>
          <w:lang w:val="sr-Latn-CS"/>
        </w:rPr>
      </w:pPr>
      <w:r w:rsidRPr="00A32CB4">
        <w:rPr>
          <w:lang w:val="sr-Latn-CS"/>
        </w:rPr>
        <w:t xml:space="preserve">                         </w:t>
      </w:r>
      <w:r>
        <w:rPr>
          <w:lang w:val="sr-Latn-CS"/>
        </w:rPr>
        <w:t>vijku</w:t>
      </w:r>
      <w:r w:rsidRPr="00A32CB4">
        <w:rPr>
          <w:lang w:val="sr-Latn-CS"/>
        </w:rPr>
        <w:t xml:space="preserve"> do 90% granice tečenja,</w:t>
      </w:r>
    </w:p>
    <w:p w:rsidR="00F11848" w:rsidRPr="00A32CB4" w:rsidRDefault="00F11848" w:rsidP="00F11848">
      <w:pPr>
        <w:rPr>
          <w:lang w:val="sr-Latn-CS"/>
        </w:rPr>
      </w:pPr>
      <w:r w:rsidRPr="00A32CB4">
        <w:rPr>
          <w:lang w:val="sr-Latn-CS"/>
        </w:rPr>
        <w:tab/>
      </w:r>
      <w:r w:rsidRPr="00A32CB4">
        <w:rPr>
          <w:position w:val="-14"/>
          <w:lang w:val="sr-Latn-CS"/>
        </w:rPr>
        <w:object w:dxaOrig="1540" w:dyaOrig="380">
          <v:shape id="_x0000_i1068" type="#_x0000_t75" style="width:77.25pt;height:18.75pt" o:ole="">
            <v:imagedata r:id="rId95" o:title=""/>
          </v:shape>
          <o:OLEObject Type="Embed" ProgID="Equation.3" ShapeID="_x0000_i1068" DrawAspect="Content" ObjectID="_1648361876" r:id="rId96"/>
        </w:object>
      </w:r>
      <w:r w:rsidRPr="00A32CB4">
        <w:rPr>
          <w:lang w:val="sr-Latn-CS"/>
        </w:rPr>
        <w:t xml:space="preserve"> - sila koja u </w:t>
      </w:r>
      <w:r>
        <w:rPr>
          <w:lang w:val="sr-Latn-CS"/>
        </w:rPr>
        <w:t>vijku</w:t>
      </w:r>
      <w:r w:rsidRPr="00A32CB4">
        <w:rPr>
          <w:lang w:val="sr-Latn-CS"/>
        </w:rPr>
        <w:t xml:space="preserve"> izaziva napon koji odgovara granici tečenja,</w:t>
      </w:r>
    </w:p>
    <w:p w:rsidR="00F11848" w:rsidRPr="00A32CB4" w:rsidRDefault="00F11848" w:rsidP="00F11848">
      <w:pPr>
        <w:jc w:val="both"/>
        <w:rPr>
          <w:lang w:val="sr-Latn-CS"/>
        </w:rPr>
      </w:pPr>
      <w:r w:rsidRPr="00A32CB4">
        <w:rPr>
          <w:lang w:val="sr-Latn-CS"/>
        </w:rPr>
        <w:tab/>
      </w:r>
      <w:r w:rsidRPr="00A32CB4">
        <w:rPr>
          <w:position w:val="-10"/>
          <w:lang w:val="sr-Latn-CS"/>
        </w:rPr>
        <w:object w:dxaOrig="440" w:dyaOrig="340">
          <v:shape id="_x0000_i1069" type="#_x0000_t75" style="width:21.75pt;height:17.25pt" o:ole="">
            <v:imagedata r:id="rId97" o:title=""/>
          </v:shape>
          <o:OLEObject Type="Embed" ProgID="Equation.3" ShapeID="_x0000_i1069" DrawAspect="Content" ObjectID="_1648361877" r:id="rId98"/>
        </w:object>
      </w:r>
      <w:r w:rsidRPr="00A32CB4">
        <w:rPr>
          <w:lang w:val="sr-Latn-CS"/>
        </w:rPr>
        <w:t xml:space="preserve">- dodatna sila u </w:t>
      </w:r>
      <w:r>
        <w:rPr>
          <w:lang w:val="sr-Latn-CS"/>
        </w:rPr>
        <w:t>vijku</w:t>
      </w:r>
      <w:r w:rsidRPr="00A32CB4">
        <w:rPr>
          <w:lang w:val="sr-Latn-CS"/>
        </w:rPr>
        <w:t xml:space="preserve"> koja iznosi:</w:t>
      </w:r>
    </w:p>
    <w:p w:rsidR="00F11848" w:rsidRPr="00A32CB4" w:rsidRDefault="00F11848" w:rsidP="00F11848">
      <w:pPr>
        <w:jc w:val="center"/>
        <w:rPr>
          <w:lang w:val="sr-Latn-CS"/>
        </w:rPr>
      </w:pPr>
      <w:r w:rsidRPr="00A32CB4">
        <w:rPr>
          <w:position w:val="-20"/>
          <w:lang w:val="sr-Latn-CS"/>
        </w:rPr>
        <w:object w:dxaOrig="2439" w:dyaOrig="440">
          <v:shape id="_x0000_i1070" type="#_x0000_t75" style="width:185.25pt;height:33pt" o:ole="">
            <v:imagedata r:id="rId99" o:title=""/>
          </v:shape>
          <o:OLEObject Type="Embed" ProgID="Equation.3" ShapeID="_x0000_i1070" DrawAspect="Content" ObjectID="_1648361878" r:id="rId100"/>
        </w:object>
      </w: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Default="00F11848" w:rsidP="00F11848">
      <w:pPr>
        <w:jc w:val="center"/>
        <w:rPr>
          <w:lang w:val="sr-Latn-CS"/>
        </w:rPr>
      </w:pPr>
    </w:p>
    <w:p w:rsidR="00F11848" w:rsidRPr="00A32CB4" w:rsidRDefault="00F11848" w:rsidP="00F11848">
      <w:pPr>
        <w:jc w:val="center"/>
        <w:rPr>
          <w:lang w:val="sr-Latn-CS"/>
        </w:rPr>
      </w:pPr>
    </w:p>
    <w:p w:rsidR="00F11848" w:rsidRPr="00DE04B2" w:rsidRDefault="00F11848" w:rsidP="00F11848">
      <w:pPr>
        <w:shd w:val="clear" w:color="auto" w:fill="F3F3F3"/>
        <w:tabs>
          <w:tab w:val="left" w:pos="6300"/>
        </w:tabs>
        <w:jc w:val="center"/>
        <w:rPr>
          <w:b/>
          <w:lang w:val="sr-Latn-CS" w:bidi="he-IL"/>
        </w:rPr>
      </w:pPr>
      <w:r w:rsidRPr="00DE04B2">
        <w:rPr>
          <w:b/>
          <w:lang w:val="sr-Latn-CS" w:bidi="he-IL"/>
        </w:rPr>
        <w:lastRenderedPageBreak/>
        <w:t>ELEMENTI  ZA  OBRTNO  KRETANJE</w:t>
      </w:r>
    </w:p>
    <w:p w:rsidR="00F11848" w:rsidRDefault="00F11848" w:rsidP="00F11848">
      <w:pPr>
        <w:shd w:val="clear" w:color="auto" w:fill="FFFFFF"/>
        <w:tabs>
          <w:tab w:val="left" w:pos="6300"/>
        </w:tabs>
        <w:jc w:val="both"/>
        <w:rPr>
          <w:lang w:bidi="he-IL"/>
        </w:rPr>
      </w:pPr>
    </w:p>
    <w:p w:rsidR="00F11848" w:rsidRPr="00DE04B2" w:rsidRDefault="00F11848" w:rsidP="00F11848">
      <w:pPr>
        <w:shd w:val="clear" w:color="auto" w:fill="FFFFFF"/>
        <w:tabs>
          <w:tab w:val="left" w:pos="6300"/>
        </w:tabs>
        <w:ind w:firstLine="720"/>
        <w:jc w:val="both"/>
        <w:rPr>
          <w:lang w:bidi="he-IL"/>
        </w:rPr>
      </w:pPr>
      <w:proofErr w:type="spellStart"/>
      <w:proofErr w:type="gramStart"/>
      <w:r w:rsidRPr="00DE04B2">
        <w:rPr>
          <w:lang w:bidi="he-IL"/>
        </w:rPr>
        <w:t>Elementi</w:t>
      </w:r>
      <w:proofErr w:type="spellEnd"/>
      <w:r w:rsidRPr="00DE04B2">
        <w:rPr>
          <w:lang w:bidi="he-IL"/>
        </w:rPr>
        <w:t xml:space="preserve"> </w:t>
      </w:r>
      <w:proofErr w:type="spellStart"/>
      <w:r w:rsidRPr="00DE04B2">
        <w:rPr>
          <w:lang w:bidi="he-IL"/>
        </w:rPr>
        <w:t>obrtnog</w:t>
      </w:r>
      <w:proofErr w:type="spellEnd"/>
      <w:r w:rsidRPr="00DE04B2">
        <w:rPr>
          <w:lang w:bidi="he-IL"/>
        </w:rPr>
        <w:t xml:space="preserve"> </w:t>
      </w:r>
      <w:proofErr w:type="spellStart"/>
      <w:r w:rsidRPr="00DE04B2">
        <w:rPr>
          <w:lang w:bidi="he-IL"/>
        </w:rPr>
        <w:t>kretanja</w:t>
      </w:r>
      <w:proofErr w:type="spellEnd"/>
      <w:r w:rsidRPr="00DE04B2">
        <w:rPr>
          <w:lang w:bidi="he-IL"/>
        </w:rPr>
        <w:t xml:space="preserve"> </w:t>
      </w:r>
      <w:proofErr w:type="spellStart"/>
      <w:r w:rsidRPr="00DE04B2">
        <w:rPr>
          <w:lang w:bidi="he-IL"/>
        </w:rPr>
        <w:t>su</w:t>
      </w:r>
      <w:proofErr w:type="spellEnd"/>
      <w:r w:rsidRPr="00DE04B2">
        <w:rPr>
          <w:lang w:bidi="he-IL"/>
        </w:rPr>
        <w:t xml:space="preserve"> </w:t>
      </w:r>
      <w:proofErr w:type="spellStart"/>
      <w:r w:rsidRPr="00DE04B2">
        <w:rPr>
          <w:lang w:bidi="he-IL"/>
        </w:rPr>
        <w:t>vratila</w:t>
      </w:r>
      <w:proofErr w:type="spellEnd"/>
      <w:r w:rsidRPr="00DE04B2">
        <w:rPr>
          <w:lang w:bidi="he-IL"/>
        </w:rPr>
        <w:t xml:space="preserve">, </w:t>
      </w:r>
      <w:proofErr w:type="spellStart"/>
      <w:r w:rsidRPr="00DE04B2">
        <w:rPr>
          <w:lang w:bidi="he-IL"/>
        </w:rPr>
        <w:t>osovine</w:t>
      </w:r>
      <w:proofErr w:type="spellEnd"/>
      <w:r w:rsidRPr="00DE04B2">
        <w:rPr>
          <w:lang w:bidi="he-IL"/>
        </w:rPr>
        <w:t xml:space="preserve">, </w:t>
      </w:r>
      <w:proofErr w:type="spellStart"/>
      <w:r w:rsidRPr="00DE04B2">
        <w:rPr>
          <w:lang w:bidi="he-IL"/>
        </w:rPr>
        <w:t>ležajevi</w:t>
      </w:r>
      <w:proofErr w:type="spellEnd"/>
      <w:r w:rsidRPr="00DE04B2">
        <w:rPr>
          <w:lang w:bidi="he-IL"/>
        </w:rPr>
        <w:t xml:space="preserve"> </w:t>
      </w:r>
      <w:proofErr w:type="spellStart"/>
      <w:r w:rsidRPr="00DE04B2">
        <w:rPr>
          <w:lang w:bidi="he-IL"/>
        </w:rPr>
        <w:t>i</w:t>
      </w:r>
      <w:proofErr w:type="spellEnd"/>
      <w:r w:rsidRPr="00DE04B2">
        <w:rPr>
          <w:lang w:bidi="he-IL"/>
        </w:rPr>
        <w:t xml:space="preserve"> </w:t>
      </w:r>
      <w:proofErr w:type="spellStart"/>
      <w:r w:rsidRPr="00DE04B2">
        <w:rPr>
          <w:lang w:bidi="he-IL"/>
        </w:rPr>
        <w:t>spojnice</w:t>
      </w:r>
      <w:proofErr w:type="spellEnd"/>
      <w:r w:rsidRPr="00DE04B2">
        <w:rPr>
          <w:lang w:bidi="he-IL"/>
        </w:rPr>
        <w:t>.</w:t>
      </w:r>
      <w:proofErr w:type="gramEnd"/>
      <w:r w:rsidRPr="00DE04B2">
        <w:rPr>
          <w:lang w:bidi="he-IL"/>
        </w:rPr>
        <w:t xml:space="preserve"> </w:t>
      </w:r>
      <w:proofErr w:type="spellStart"/>
      <w:proofErr w:type="gramStart"/>
      <w:r w:rsidRPr="00DE04B2">
        <w:rPr>
          <w:lang w:bidi="he-IL"/>
        </w:rPr>
        <w:t>Njihov</w:t>
      </w:r>
      <w:proofErr w:type="spellEnd"/>
      <w:r w:rsidRPr="00DE04B2">
        <w:rPr>
          <w:lang w:bidi="he-IL"/>
        </w:rPr>
        <w:t xml:space="preserve"> </w:t>
      </w:r>
      <w:proofErr w:type="spellStart"/>
      <w:r w:rsidRPr="00DE04B2">
        <w:rPr>
          <w:lang w:bidi="he-IL"/>
        </w:rPr>
        <w:t>zadatak</w:t>
      </w:r>
      <w:proofErr w:type="spellEnd"/>
      <w:r w:rsidRPr="00DE04B2">
        <w:rPr>
          <w:lang w:bidi="he-IL"/>
        </w:rPr>
        <w:t xml:space="preserve"> je </w:t>
      </w:r>
      <w:proofErr w:type="spellStart"/>
      <w:r w:rsidRPr="00DE04B2">
        <w:rPr>
          <w:lang w:bidi="he-IL"/>
        </w:rPr>
        <w:t>da</w:t>
      </w:r>
      <w:proofErr w:type="spellEnd"/>
      <w:r w:rsidRPr="00DE04B2">
        <w:rPr>
          <w:lang w:bidi="he-IL"/>
        </w:rPr>
        <w:t xml:space="preserve"> </w:t>
      </w:r>
      <w:proofErr w:type="spellStart"/>
      <w:r w:rsidRPr="00DE04B2">
        <w:rPr>
          <w:lang w:bidi="he-IL"/>
        </w:rPr>
        <w:t>omoguće</w:t>
      </w:r>
      <w:proofErr w:type="spellEnd"/>
      <w:r w:rsidRPr="00DE04B2">
        <w:rPr>
          <w:lang w:bidi="he-IL"/>
        </w:rPr>
        <w:t xml:space="preserve"> </w:t>
      </w:r>
      <w:proofErr w:type="spellStart"/>
      <w:r w:rsidRPr="00DE04B2">
        <w:rPr>
          <w:lang w:bidi="he-IL"/>
        </w:rPr>
        <w:t>obrtno</w:t>
      </w:r>
      <w:proofErr w:type="spellEnd"/>
      <w:r w:rsidRPr="00DE04B2">
        <w:rPr>
          <w:lang w:bidi="he-IL"/>
        </w:rPr>
        <w:t xml:space="preserve"> </w:t>
      </w:r>
      <w:proofErr w:type="spellStart"/>
      <w:r w:rsidRPr="00DE04B2">
        <w:rPr>
          <w:lang w:bidi="he-IL"/>
        </w:rPr>
        <w:t>kretanje</w:t>
      </w:r>
      <w:proofErr w:type="spellEnd"/>
      <w:r w:rsidRPr="00DE04B2">
        <w:rPr>
          <w:lang w:bidi="he-IL"/>
        </w:rPr>
        <w:t xml:space="preserve"> </w:t>
      </w:r>
      <w:proofErr w:type="spellStart"/>
      <w:r w:rsidRPr="00DE04B2">
        <w:rPr>
          <w:lang w:bidi="he-IL"/>
        </w:rPr>
        <w:t>i</w:t>
      </w:r>
      <w:proofErr w:type="spellEnd"/>
      <w:r w:rsidRPr="00DE04B2">
        <w:rPr>
          <w:lang w:bidi="he-IL"/>
        </w:rPr>
        <w:t xml:space="preserve"> </w:t>
      </w:r>
      <w:proofErr w:type="spellStart"/>
      <w:r w:rsidRPr="00DE04B2">
        <w:rPr>
          <w:lang w:bidi="he-IL"/>
        </w:rPr>
        <w:t>prenošenje</w:t>
      </w:r>
      <w:proofErr w:type="spellEnd"/>
      <w:r w:rsidRPr="00DE04B2">
        <w:rPr>
          <w:lang w:bidi="he-IL"/>
        </w:rPr>
        <w:t xml:space="preserve"> </w:t>
      </w:r>
      <w:proofErr w:type="spellStart"/>
      <w:r w:rsidRPr="00DE04B2">
        <w:rPr>
          <w:lang w:bidi="he-IL"/>
        </w:rPr>
        <w:t>sile</w:t>
      </w:r>
      <w:proofErr w:type="spellEnd"/>
      <w:r w:rsidRPr="00DE04B2">
        <w:rPr>
          <w:lang w:bidi="he-IL"/>
        </w:rPr>
        <w:t xml:space="preserve"> </w:t>
      </w:r>
      <w:proofErr w:type="spellStart"/>
      <w:r w:rsidRPr="00DE04B2">
        <w:rPr>
          <w:lang w:bidi="he-IL"/>
        </w:rPr>
        <w:t>i</w:t>
      </w:r>
      <w:proofErr w:type="spellEnd"/>
      <w:r w:rsidRPr="00DE04B2">
        <w:rPr>
          <w:lang w:bidi="he-IL"/>
        </w:rPr>
        <w:t xml:space="preserve"> </w:t>
      </w:r>
      <w:proofErr w:type="spellStart"/>
      <w:r w:rsidRPr="00DE04B2">
        <w:rPr>
          <w:lang w:bidi="he-IL"/>
        </w:rPr>
        <w:t>obrtnih</w:t>
      </w:r>
      <w:proofErr w:type="spellEnd"/>
      <w:r w:rsidRPr="00DE04B2">
        <w:rPr>
          <w:lang w:bidi="he-IL"/>
        </w:rPr>
        <w:t xml:space="preserve"> </w:t>
      </w:r>
      <w:proofErr w:type="spellStart"/>
      <w:r w:rsidRPr="00DE04B2">
        <w:rPr>
          <w:lang w:bidi="he-IL"/>
        </w:rPr>
        <w:t>momenta</w:t>
      </w:r>
      <w:proofErr w:type="spellEnd"/>
      <w:r w:rsidRPr="00DE04B2">
        <w:rPr>
          <w:lang w:bidi="he-IL"/>
        </w:rPr>
        <w:t>.</w:t>
      </w:r>
      <w:proofErr w:type="gramEnd"/>
      <w:r w:rsidRPr="00DE04B2">
        <w:rPr>
          <w:lang w:bidi="he-IL"/>
        </w:rPr>
        <w:t xml:space="preserve"> </w:t>
      </w:r>
      <w:proofErr w:type="spellStart"/>
      <w:r w:rsidRPr="00DE04B2">
        <w:rPr>
          <w:lang w:bidi="he-IL"/>
        </w:rPr>
        <w:t>Zbog</w:t>
      </w:r>
      <w:proofErr w:type="spellEnd"/>
      <w:r w:rsidRPr="00DE04B2">
        <w:rPr>
          <w:lang w:bidi="he-IL"/>
        </w:rPr>
        <w:t xml:space="preserve"> toga </w:t>
      </w:r>
      <w:proofErr w:type="spellStart"/>
      <w:r w:rsidRPr="00DE04B2">
        <w:rPr>
          <w:lang w:bidi="he-IL"/>
        </w:rPr>
        <w:t>su</w:t>
      </w:r>
      <w:proofErr w:type="spellEnd"/>
      <w:r w:rsidRPr="00DE04B2">
        <w:rPr>
          <w:lang w:bidi="he-IL"/>
        </w:rPr>
        <w:t xml:space="preserve"> </w:t>
      </w:r>
      <w:proofErr w:type="spellStart"/>
      <w:r w:rsidRPr="00DE04B2">
        <w:rPr>
          <w:lang w:bidi="he-IL"/>
        </w:rPr>
        <w:t>ovi</w:t>
      </w:r>
      <w:proofErr w:type="spellEnd"/>
      <w:r w:rsidRPr="00DE04B2">
        <w:rPr>
          <w:lang w:bidi="he-IL"/>
        </w:rPr>
        <w:t xml:space="preserve"> </w:t>
      </w:r>
      <w:proofErr w:type="spellStart"/>
      <w:r w:rsidRPr="00DE04B2">
        <w:rPr>
          <w:lang w:bidi="he-IL"/>
        </w:rPr>
        <w:t>elementi</w:t>
      </w:r>
      <w:proofErr w:type="spellEnd"/>
      <w:r w:rsidRPr="00DE04B2">
        <w:rPr>
          <w:lang w:bidi="he-IL"/>
        </w:rPr>
        <w:t xml:space="preserve"> u </w:t>
      </w:r>
      <w:proofErr w:type="spellStart"/>
      <w:r w:rsidRPr="00DE04B2">
        <w:rPr>
          <w:lang w:bidi="he-IL"/>
        </w:rPr>
        <w:t>tesnoj</w:t>
      </w:r>
      <w:proofErr w:type="spellEnd"/>
      <w:r w:rsidRPr="00DE04B2">
        <w:rPr>
          <w:lang w:bidi="he-IL"/>
        </w:rPr>
        <w:t xml:space="preserve"> </w:t>
      </w:r>
      <w:proofErr w:type="spellStart"/>
      <w:r w:rsidRPr="00DE04B2">
        <w:rPr>
          <w:lang w:bidi="he-IL"/>
        </w:rPr>
        <w:t>vezi</w:t>
      </w:r>
      <w:proofErr w:type="spellEnd"/>
      <w:r w:rsidRPr="00DE04B2">
        <w:rPr>
          <w:lang w:bidi="he-IL"/>
        </w:rPr>
        <w:t xml:space="preserve"> </w:t>
      </w:r>
      <w:proofErr w:type="spellStart"/>
      <w:proofErr w:type="gramStart"/>
      <w:r w:rsidRPr="00DE04B2">
        <w:rPr>
          <w:lang w:bidi="he-IL"/>
        </w:rPr>
        <w:t>sa</w:t>
      </w:r>
      <w:proofErr w:type="spellEnd"/>
      <w:proofErr w:type="gramEnd"/>
      <w:r w:rsidRPr="00DE04B2">
        <w:rPr>
          <w:lang w:bidi="he-IL"/>
        </w:rPr>
        <w:t xml:space="preserve"> </w:t>
      </w:r>
      <w:proofErr w:type="spellStart"/>
      <w:r w:rsidRPr="00DE04B2">
        <w:rPr>
          <w:lang w:bidi="he-IL"/>
        </w:rPr>
        <w:t>elementima</w:t>
      </w:r>
      <w:proofErr w:type="spellEnd"/>
      <w:r w:rsidRPr="00DE04B2">
        <w:rPr>
          <w:lang w:bidi="he-IL"/>
        </w:rPr>
        <w:t xml:space="preserve"> </w:t>
      </w:r>
      <w:proofErr w:type="spellStart"/>
      <w:r w:rsidRPr="00DE04B2">
        <w:rPr>
          <w:lang w:bidi="he-IL"/>
        </w:rPr>
        <w:t>za</w:t>
      </w:r>
      <w:proofErr w:type="spellEnd"/>
      <w:r w:rsidRPr="00DE04B2">
        <w:rPr>
          <w:lang w:bidi="he-IL"/>
        </w:rPr>
        <w:t xml:space="preserve"> </w:t>
      </w:r>
      <w:proofErr w:type="spellStart"/>
      <w:r w:rsidRPr="00DE04B2">
        <w:rPr>
          <w:lang w:bidi="he-IL"/>
        </w:rPr>
        <w:t>prenos</w:t>
      </w:r>
      <w:proofErr w:type="spellEnd"/>
      <w:r w:rsidRPr="00DE04B2">
        <w:rPr>
          <w:lang w:bidi="he-IL"/>
        </w:rPr>
        <w:t xml:space="preserve"> </w:t>
      </w:r>
      <w:proofErr w:type="spellStart"/>
      <w:r w:rsidRPr="00DE04B2">
        <w:rPr>
          <w:lang w:bidi="he-IL"/>
        </w:rPr>
        <w:t>snage</w:t>
      </w:r>
      <w:proofErr w:type="spellEnd"/>
      <w:r w:rsidRPr="00DE04B2">
        <w:rPr>
          <w:lang w:bidi="he-IL"/>
        </w:rPr>
        <w:t xml:space="preserve">. </w:t>
      </w:r>
      <w:proofErr w:type="spellStart"/>
      <w:r w:rsidRPr="00DE04B2">
        <w:rPr>
          <w:lang w:bidi="he-IL"/>
        </w:rPr>
        <w:t>Vratila</w:t>
      </w:r>
      <w:proofErr w:type="spellEnd"/>
      <w:r w:rsidRPr="00DE04B2">
        <w:rPr>
          <w:lang w:bidi="he-IL"/>
        </w:rPr>
        <w:t xml:space="preserve"> </w:t>
      </w:r>
      <w:proofErr w:type="spellStart"/>
      <w:r w:rsidRPr="00DE04B2">
        <w:rPr>
          <w:lang w:bidi="he-IL"/>
        </w:rPr>
        <w:t>i</w:t>
      </w:r>
      <w:proofErr w:type="spellEnd"/>
      <w:r w:rsidRPr="00DE04B2">
        <w:rPr>
          <w:lang w:bidi="he-IL"/>
        </w:rPr>
        <w:t xml:space="preserve"> </w:t>
      </w:r>
      <w:proofErr w:type="spellStart"/>
      <w:r w:rsidRPr="00DE04B2">
        <w:rPr>
          <w:lang w:bidi="he-IL"/>
        </w:rPr>
        <w:t>osovine</w:t>
      </w:r>
      <w:proofErr w:type="spellEnd"/>
      <w:r w:rsidRPr="00DE04B2">
        <w:rPr>
          <w:lang w:bidi="he-IL"/>
        </w:rPr>
        <w:t xml:space="preserve"> </w:t>
      </w:r>
      <w:proofErr w:type="spellStart"/>
      <w:r w:rsidRPr="00DE04B2">
        <w:rPr>
          <w:lang w:bidi="he-IL"/>
        </w:rPr>
        <w:t>moraju</w:t>
      </w:r>
      <w:proofErr w:type="spellEnd"/>
      <w:r w:rsidRPr="00DE04B2">
        <w:rPr>
          <w:lang w:bidi="he-IL"/>
        </w:rPr>
        <w:t xml:space="preserve"> </w:t>
      </w:r>
      <w:proofErr w:type="spellStart"/>
      <w:r w:rsidRPr="00DE04B2">
        <w:rPr>
          <w:lang w:bidi="he-IL"/>
        </w:rPr>
        <w:t>uvek</w:t>
      </w:r>
      <w:proofErr w:type="spellEnd"/>
      <w:r w:rsidRPr="00DE04B2">
        <w:rPr>
          <w:lang w:bidi="he-IL"/>
        </w:rPr>
        <w:t xml:space="preserve"> </w:t>
      </w:r>
      <w:proofErr w:type="spellStart"/>
      <w:r w:rsidRPr="00DE04B2">
        <w:rPr>
          <w:lang w:bidi="he-IL"/>
        </w:rPr>
        <w:t>biti</w:t>
      </w:r>
      <w:proofErr w:type="spellEnd"/>
      <w:r w:rsidRPr="00DE04B2">
        <w:rPr>
          <w:lang w:bidi="he-IL"/>
        </w:rPr>
        <w:t xml:space="preserve"> </w:t>
      </w:r>
      <w:proofErr w:type="spellStart"/>
      <w:r w:rsidRPr="00DE04B2">
        <w:rPr>
          <w:lang w:bidi="he-IL"/>
        </w:rPr>
        <w:t>preko</w:t>
      </w:r>
      <w:proofErr w:type="spellEnd"/>
      <w:r w:rsidRPr="00DE04B2">
        <w:rPr>
          <w:lang w:bidi="he-IL"/>
        </w:rPr>
        <w:t xml:space="preserve"> </w:t>
      </w:r>
      <w:proofErr w:type="spellStart"/>
      <w:r w:rsidRPr="00DE04B2">
        <w:rPr>
          <w:lang w:bidi="he-IL"/>
        </w:rPr>
        <w:t>ležajeva</w:t>
      </w:r>
      <w:proofErr w:type="spellEnd"/>
      <w:r w:rsidRPr="00DE04B2">
        <w:rPr>
          <w:lang w:bidi="he-IL"/>
        </w:rPr>
        <w:t xml:space="preserve"> </w:t>
      </w:r>
      <w:proofErr w:type="spellStart"/>
      <w:r w:rsidRPr="00DE04B2">
        <w:rPr>
          <w:lang w:bidi="he-IL"/>
        </w:rPr>
        <w:t>povezani</w:t>
      </w:r>
      <w:proofErr w:type="spellEnd"/>
      <w:r w:rsidRPr="00DE04B2">
        <w:rPr>
          <w:lang w:bidi="he-IL"/>
        </w:rPr>
        <w:t xml:space="preserve"> </w:t>
      </w:r>
      <w:proofErr w:type="spellStart"/>
      <w:proofErr w:type="gramStart"/>
      <w:r w:rsidRPr="00DE04B2">
        <w:rPr>
          <w:lang w:bidi="he-IL"/>
        </w:rPr>
        <w:t>sa</w:t>
      </w:r>
      <w:proofErr w:type="spellEnd"/>
      <w:proofErr w:type="gramEnd"/>
      <w:r w:rsidRPr="00DE04B2">
        <w:rPr>
          <w:lang w:bidi="he-IL"/>
        </w:rPr>
        <w:t xml:space="preserve"> </w:t>
      </w:r>
      <w:proofErr w:type="spellStart"/>
      <w:r w:rsidRPr="00DE04B2">
        <w:rPr>
          <w:lang w:bidi="he-IL"/>
        </w:rPr>
        <w:t>nosećom</w:t>
      </w:r>
      <w:proofErr w:type="spellEnd"/>
      <w:r w:rsidRPr="00DE04B2">
        <w:rPr>
          <w:lang w:bidi="he-IL"/>
        </w:rPr>
        <w:t xml:space="preserve"> </w:t>
      </w:r>
      <w:proofErr w:type="spellStart"/>
      <w:r w:rsidRPr="00DE04B2">
        <w:rPr>
          <w:lang w:bidi="he-IL"/>
        </w:rPr>
        <w:t>konstrukcijom</w:t>
      </w:r>
      <w:proofErr w:type="spellEnd"/>
      <w:r w:rsidRPr="00DE04B2">
        <w:rPr>
          <w:lang w:bidi="he-IL"/>
        </w:rPr>
        <w:t xml:space="preserve"> – </w:t>
      </w:r>
      <w:proofErr w:type="spellStart"/>
      <w:r w:rsidRPr="00DE04B2">
        <w:rPr>
          <w:lang w:bidi="he-IL"/>
        </w:rPr>
        <w:t>osnovom</w:t>
      </w:r>
      <w:proofErr w:type="spellEnd"/>
      <w:r w:rsidRPr="00DE04B2">
        <w:rPr>
          <w:lang w:bidi="he-IL"/>
        </w:rPr>
        <w:t xml:space="preserve">, a </w:t>
      </w:r>
      <w:proofErr w:type="spellStart"/>
      <w:r w:rsidRPr="00DE04B2">
        <w:rPr>
          <w:lang w:bidi="he-IL"/>
        </w:rPr>
        <w:t>dva</w:t>
      </w:r>
      <w:proofErr w:type="spellEnd"/>
      <w:r w:rsidRPr="00DE04B2">
        <w:rPr>
          <w:lang w:bidi="he-IL"/>
        </w:rPr>
        <w:t xml:space="preserve"> </w:t>
      </w:r>
      <w:proofErr w:type="spellStart"/>
      <w:r w:rsidRPr="00DE04B2">
        <w:rPr>
          <w:lang w:bidi="he-IL"/>
        </w:rPr>
        <w:t>vratila</w:t>
      </w:r>
      <w:proofErr w:type="spellEnd"/>
      <w:r w:rsidRPr="00DE04B2">
        <w:rPr>
          <w:lang w:bidi="he-IL"/>
        </w:rPr>
        <w:t xml:space="preserve"> </w:t>
      </w:r>
      <w:proofErr w:type="spellStart"/>
      <w:r w:rsidRPr="00DE04B2">
        <w:rPr>
          <w:lang w:bidi="he-IL"/>
        </w:rPr>
        <w:t>međusobno</w:t>
      </w:r>
      <w:proofErr w:type="spellEnd"/>
      <w:r w:rsidRPr="00DE04B2">
        <w:rPr>
          <w:lang w:bidi="he-IL"/>
        </w:rPr>
        <w:t xml:space="preserve"> se </w:t>
      </w:r>
      <w:proofErr w:type="spellStart"/>
      <w:r w:rsidRPr="00DE04B2">
        <w:rPr>
          <w:lang w:bidi="he-IL"/>
        </w:rPr>
        <w:t>povezuju</w:t>
      </w:r>
      <w:proofErr w:type="spellEnd"/>
      <w:r w:rsidRPr="00DE04B2">
        <w:rPr>
          <w:lang w:bidi="he-IL"/>
        </w:rPr>
        <w:t xml:space="preserve"> </w:t>
      </w:r>
      <w:proofErr w:type="spellStart"/>
      <w:r w:rsidRPr="00DE04B2">
        <w:rPr>
          <w:lang w:bidi="he-IL"/>
        </w:rPr>
        <w:t>spojnicom</w:t>
      </w:r>
      <w:proofErr w:type="spellEnd"/>
      <w:r w:rsidRPr="00DE04B2">
        <w:rPr>
          <w:lang w:bidi="he-IL"/>
        </w:rPr>
        <w:t>.</w:t>
      </w:r>
    </w:p>
    <w:p w:rsidR="00F11848" w:rsidRDefault="00F11848" w:rsidP="00F11848">
      <w:pPr>
        <w:shd w:val="clear" w:color="auto" w:fill="FFFFFF"/>
        <w:tabs>
          <w:tab w:val="left" w:pos="6300"/>
        </w:tabs>
        <w:ind w:left="2136"/>
        <w:rPr>
          <w:b/>
          <w:lang w:bidi="he-IL"/>
        </w:rPr>
      </w:pPr>
      <w:r>
        <w:rPr>
          <w:b/>
          <w:lang w:bidi="he-IL"/>
        </w:rPr>
        <w:t xml:space="preserve">     </w:t>
      </w:r>
      <w:r w:rsidRPr="00DE04B2">
        <w:rPr>
          <w:b/>
          <w:lang w:bidi="he-IL"/>
        </w:rPr>
        <w:t xml:space="preserve"> </w:t>
      </w:r>
    </w:p>
    <w:p w:rsidR="00F11848" w:rsidRDefault="00F11848" w:rsidP="00F11848">
      <w:pPr>
        <w:shd w:val="clear" w:color="auto" w:fill="FFFFFF"/>
        <w:tabs>
          <w:tab w:val="left" w:pos="6300"/>
        </w:tabs>
        <w:ind w:left="2136"/>
        <w:rPr>
          <w:b/>
          <w:lang w:bidi="he-IL"/>
        </w:rPr>
      </w:pPr>
    </w:p>
    <w:p w:rsidR="00F11848" w:rsidRPr="00DE04B2" w:rsidRDefault="00F11848" w:rsidP="00F11848">
      <w:pPr>
        <w:shd w:val="clear" w:color="auto" w:fill="FFFFFF"/>
        <w:tabs>
          <w:tab w:val="left" w:pos="6300"/>
        </w:tabs>
        <w:ind w:left="2136"/>
        <w:rPr>
          <w:b/>
          <w:lang w:bidi="he-IL"/>
        </w:rPr>
      </w:pPr>
      <w:proofErr w:type="gramStart"/>
      <w:r w:rsidRPr="00DE04B2">
        <w:rPr>
          <w:b/>
          <w:lang w:bidi="he-IL"/>
        </w:rPr>
        <w:t>OSOVINE  I</w:t>
      </w:r>
      <w:proofErr w:type="gramEnd"/>
      <w:r w:rsidRPr="00DE04B2">
        <w:rPr>
          <w:b/>
          <w:lang w:bidi="he-IL"/>
        </w:rPr>
        <w:t xml:space="preserve">  VRATILA</w:t>
      </w:r>
    </w:p>
    <w:p w:rsidR="00F11848" w:rsidRPr="00DE04B2" w:rsidRDefault="00F11848" w:rsidP="00F11848">
      <w:pPr>
        <w:shd w:val="clear" w:color="auto" w:fill="FFFFFF"/>
        <w:tabs>
          <w:tab w:val="left" w:pos="6300"/>
        </w:tabs>
        <w:ind w:left="2136"/>
        <w:rPr>
          <w:b/>
          <w:lang w:bidi="he-IL"/>
        </w:rPr>
      </w:pPr>
    </w:p>
    <w:p w:rsidR="00F11848" w:rsidRDefault="00F11848" w:rsidP="00F11848">
      <w:pPr>
        <w:shd w:val="clear" w:color="auto" w:fill="FFFFFF"/>
        <w:tabs>
          <w:tab w:val="left" w:pos="6300"/>
        </w:tabs>
        <w:jc w:val="both"/>
        <w:rPr>
          <w:lang w:val="sr-Latn-CS" w:bidi="he-IL"/>
        </w:rPr>
      </w:pPr>
      <w:r w:rsidRPr="00DE04B2">
        <w:rPr>
          <w:lang w:val="sr-Latn-CS" w:bidi="he-IL"/>
        </w:rPr>
        <w:t xml:space="preserve">         Osovine predstavljaju nosače obrtnih mašinskih delova kao što su točkovi, doboši, zupčanici, kaišnici itd. Pri radu osovine mogu da se obrću zajedno sa obrtnim delovima, a mogu biti i nepokretne, tako da se elementi obrću ili osciluju oko njih.</w:t>
      </w:r>
    </w:p>
    <w:p w:rsidR="00F11848" w:rsidRDefault="00F11848" w:rsidP="00F11848">
      <w:pPr>
        <w:shd w:val="clear" w:color="auto" w:fill="FFFFFF"/>
        <w:tabs>
          <w:tab w:val="left" w:pos="6300"/>
        </w:tabs>
        <w:jc w:val="both"/>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Vratila takođe predstavljaju nosače mašinskih delova, ali za razliku od osovina stalno se okreću, i pri tome prenose obrtne momente. Zbog toga su pored savijanja izlošena i uvijanju.</w:t>
      </w:r>
    </w:p>
    <w:p w:rsidR="00F11848" w:rsidRPr="00DE04B2" w:rsidRDefault="00F11848" w:rsidP="00F11848">
      <w:pPr>
        <w:shd w:val="clear" w:color="auto" w:fill="FFFFFF"/>
        <w:tabs>
          <w:tab w:val="left" w:pos="6300"/>
        </w:tabs>
        <w:jc w:val="both"/>
        <w:rPr>
          <w:lang w:val="sr-Latn-CS" w:bidi="he-IL"/>
        </w:rPr>
      </w:pPr>
    </w:p>
    <w:p w:rsidR="00F11848" w:rsidRDefault="00F11848" w:rsidP="00F11848">
      <w:pPr>
        <w:shd w:val="clear" w:color="auto" w:fill="FFFFFF"/>
        <w:tabs>
          <w:tab w:val="left" w:pos="6300"/>
        </w:tabs>
        <w:jc w:val="both"/>
        <w:rPr>
          <w:lang w:val="sr-Latn-CS" w:bidi="he-IL"/>
        </w:rPr>
      </w:pPr>
      <w:r w:rsidRPr="00DE04B2">
        <w:rPr>
          <w:lang w:val="sr-Latn-CS" w:bidi="he-IL"/>
        </w:rPr>
        <w:t xml:space="preserve">         Prema obliku podužne ose vratila mogu biti prava (sa pravom podužnom  osom</w:t>
      </w:r>
      <w:r>
        <w:rPr>
          <w:lang w:val="sr-Latn-CS" w:bidi="he-IL"/>
        </w:rPr>
        <w:t>)</w:t>
      </w:r>
      <w:r w:rsidRPr="00DE04B2">
        <w:rPr>
          <w:lang w:val="sr-Latn-CS" w:bidi="he-IL"/>
        </w:rPr>
        <w:t xml:space="preserve"> </w:t>
      </w:r>
      <w:r>
        <w:rPr>
          <w:lang w:val="sr-Latn-CS" w:bidi="he-IL"/>
        </w:rPr>
        <w:t>i</w:t>
      </w:r>
      <w:r w:rsidRPr="00DE04B2">
        <w:rPr>
          <w:lang w:val="sr-Latn-CS" w:bidi="he-IL"/>
        </w:rPr>
        <w:t xml:space="preserve"> kolenasta (sa izlomljenom podužnom osom</w:t>
      </w:r>
      <w:r>
        <w:rPr>
          <w:lang w:val="sr-Latn-CS" w:bidi="he-IL"/>
        </w:rPr>
        <w:t>)</w:t>
      </w:r>
      <w:r w:rsidRPr="00DE04B2">
        <w:rPr>
          <w:lang w:val="sr-Latn-CS" w:bidi="he-IL"/>
        </w:rPr>
        <w:t>.</w:t>
      </w:r>
    </w:p>
    <w:p w:rsidR="00F11848" w:rsidRPr="00DE04B2" w:rsidRDefault="00F11848" w:rsidP="00F11848">
      <w:pPr>
        <w:shd w:val="clear" w:color="auto" w:fill="FFFFFF"/>
        <w:tabs>
          <w:tab w:val="left" w:pos="6300"/>
        </w:tabs>
        <w:jc w:val="both"/>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Vratila i osovine najčešće imaju cilindričan oblik sa promenljivim ili konstantnim poprečnim presekom.</w:t>
      </w:r>
    </w:p>
    <w:p w:rsidR="00F11848" w:rsidRPr="00DE04B2" w:rsidRDefault="00F11848" w:rsidP="00F11848">
      <w:pPr>
        <w:shd w:val="clear" w:color="auto" w:fill="FFFFFF"/>
        <w:tabs>
          <w:tab w:val="left" w:pos="6300"/>
        </w:tabs>
        <w:jc w:val="both"/>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Delovi vratila i osovina preko kojih se ostvaruje veza sa ležištima nazivaju se </w:t>
      </w:r>
      <w:r w:rsidRPr="00DE04B2">
        <w:rPr>
          <w:b/>
          <w:lang w:val="sr-Latn-CS" w:bidi="he-IL"/>
        </w:rPr>
        <w:t>rukavci</w:t>
      </w:r>
      <w:r w:rsidRPr="00DE04B2">
        <w:rPr>
          <w:lang w:val="sr-Latn-CS" w:bidi="he-IL"/>
        </w:rPr>
        <w:t xml:space="preserve">, a delovi preko kojih se ostvaruje veza sa obrtnim delovima koji se na njima nalaze nazivaju se </w:t>
      </w:r>
      <w:r w:rsidRPr="00DE04B2">
        <w:rPr>
          <w:b/>
          <w:lang w:val="sr-Latn-CS" w:bidi="he-IL"/>
        </w:rPr>
        <w:t>podglavci</w:t>
      </w:r>
      <w:r w:rsidRPr="00DE04B2">
        <w:rPr>
          <w:lang w:val="sr-Latn-CS" w:bidi="he-IL"/>
        </w:rPr>
        <w:t>.</w:t>
      </w:r>
      <w:r>
        <w:rPr>
          <w:lang w:val="sr-Latn-CS" w:bidi="he-IL"/>
        </w:rPr>
        <w:t xml:space="preserve"> </w:t>
      </w:r>
      <w:r w:rsidRPr="00DE04B2">
        <w:rPr>
          <w:lang w:val="sr-Latn-CS" w:bidi="he-IL"/>
        </w:rPr>
        <w:t>Osovine i vratila najčešće se izvode sa dva oslonca odnosno sa dva rukavca. Dugačka i jače opterećena vratila mogu biti i sa većim brojem rukavaca.</w:t>
      </w:r>
      <w:r>
        <w:rPr>
          <w:lang w:val="sr-Latn-CS" w:bidi="he-IL"/>
        </w:rPr>
        <w:t xml:space="preserve"> </w:t>
      </w:r>
      <w:r w:rsidRPr="00DE04B2">
        <w:rPr>
          <w:lang w:val="sr-Latn-CS" w:bidi="he-IL"/>
        </w:rPr>
        <w:t>Prema svom obliku rukavci mogu biti cilindrični, konusni i sferni, a prema položaju na vratilu – spoljašni i unutrašnji.</w:t>
      </w:r>
    </w:p>
    <w:p w:rsidR="00F11848" w:rsidRDefault="00F11848" w:rsidP="00F11848">
      <w:pPr>
        <w:shd w:val="clear" w:color="auto" w:fill="FFFFFF"/>
        <w:tabs>
          <w:tab w:val="left" w:pos="6300"/>
        </w:tabs>
        <w:rPr>
          <w:lang w:val="sr-Latn-CS" w:bidi="he-IL"/>
        </w:rPr>
      </w:pPr>
    </w:p>
    <w:p w:rsidR="00F11848" w:rsidRPr="00DE04B2" w:rsidRDefault="00F11848" w:rsidP="00F11848">
      <w:pPr>
        <w:shd w:val="clear" w:color="auto" w:fill="FFFFFF"/>
        <w:tabs>
          <w:tab w:val="left" w:pos="6300"/>
        </w:tabs>
        <w:rPr>
          <w:lang w:val="sr-Latn-CS" w:bidi="he-IL"/>
        </w:rPr>
      </w:pPr>
      <w:r>
        <w:rPr>
          <w:lang w:val="sr-Latn-CS" w:bidi="he-IL"/>
        </w:rPr>
        <w:t xml:space="preserve"> </w:t>
      </w:r>
      <w:r w:rsidRPr="00DE04B2">
        <w:rPr>
          <w:lang w:val="sr-Latn-CS" w:bidi="he-IL"/>
        </w:rPr>
        <w:t xml:space="preserve">        Prema pravcu delovanja sile rukavci mogu biti:</w:t>
      </w:r>
    </w:p>
    <w:p w:rsidR="00F11848" w:rsidRPr="00DE04B2" w:rsidRDefault="00F11848" w:rsidP="00F11848">
      <w:pPr>
        <w:shd w:val="clear" w:color="auto" w:fill="FFFFFF"/>
        <w:tabs>
          <w:tab w:val="left" w:pos="6300"/>
        </w:tabs>
        <w:rPr>
          <w:lang w:val="sr-Latn-CS" w:bidi="he-IL"/>
        </w:rPr>
      </w:pPr>
    </w:p>
    <w:p w:rsidR="00F11848" w:rsidRDefault="00F11848" w:rsidP="00F11848">
      <w:pPr>
        <w:numPr>
          <w:ilvl w:val="0"/>
          <w:numId w:val="7"/>
        </w:numPr>
        <w:shd w:val="clear" w:color="auto" w:fill="FFFFFF"/>
        <w:tabs>
          <w:tab w:val="clear" w:pos="360"/>
          <w:tab w:val="num" w:pos="180"/>
          <w:tab w:val="left" w:pos="6300"/>
        </w:tabs>
        <w:ind w:left="720" w:hanging="720"/>
        <w:rPr>
          <w:lang w:val="sr-Latn-CS" w:bidi="he-IL"/>
        </w:rPr>
      </w:pPr>
      <w:r w:rsidRPr="00DE04B2">
        <w:rPr>
          <w:b/>
          <w:lang w:val="sr-Latn-CS" w:bidi="he-IL"/>
        </w:rPr>
        <w:t>radijalni</w:t>
      </w:r>
      <w:r w:rsidRPr="00DE04B2">
        <w:rPr>
          <w:lang w:val="sr-Latn-CS" w:bidi="he-IL"/>
        </w:rPr>
        <w:t xml:space="preserve"> – kada sila deluje poprečno na podužnu osu </w:t>
      </w:r>
    </w:p>
    <w:p w:rsidR="00F11848" w:rsidRPr="00DE04B2" w:rsidRDefault="00F11848" w:rsidP="00F11848">
      <w:pPr>
        <w:numPr>
          <w:ilvl w:val="0"/>
          <w:numId w:val="7"/>
        </w:numPr>
        <w:shd w:val="clear" w:color="auto" w:fill="FFFFFF"/>
        <w:tabs>
          <w:tab w:val="clear" w:pos="360"/>
          <w:tab w:val="num" w:pos="180"/>
          <w:tab w:val="left" w:pos="6300"/>
        </w:tabs>
        <w:ind w:left="720" w:hanging="720"/>
        <w:rPr>
          <w:lang w:val="sr-Latn-CS" w:bidi="he-IL"/>
        </w:rPr>
      </w:pPr>
      <w:r w:rsidRPr="00DE04B2">
        <w:rPr>
          <w:b/>
          <w:lang w:val="sr-Latn-CS" w:bidi="he-IL"/>
        </w:rPr>
        <w:t>aksijalni</w:t>
      </w:r>
      <w:r w:rsidRPr="00DE04B2">
        <w:rPr>
          <w:lang w:val="sr-Latn-CS" w:bidi="he-IL"/>
        </w:rPr>
        <w:t xml:space="preserve"> – kada s</w:t>
      </w:r>
      <w:r>
        <w:rPr>
          <w:lang w:val="sr-Latn-CS" w:bidi="he-IL"/>
        </w:rPr>
        <w:t>ila deluje u pravcu podužne ose</w:t>
      </w:r>
      <w:r w:rsidRPr="00DE04B2">
        <w:rPr>
          <w:lang w:val="sr-Latn-CS" w:bidi="he-IL"/>
        </w:rPr>
        <w:t>.</w:t>
      </w:r>
    </w:p>
    <w:p w:rsidR="00F11848" w:rsidRPr="00DE04B2" w:rsidRDefault="00F11848" w:rsidP="00F11848">
      <w:pPr>
        <w:shd w:val="clear" w:color="auto" w:fill="FFFFFF"/>
        <w:tabs>
          <w:tab w:val="left" w:pos="6300"/>
        </w:tabs>
        <w:ind w:left="720" w:hanging="720"/>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Vratila i osovine koje se kreću sa preko 1500 </w:t>
      </w:r>
      <w:r w:rsidRPr="00DE04B2">
        <w:rPr>
          <w:position w:val="-4"/>
          <w:lang w:val="sr-Latn-CS" w:bidi="he-IL"/>
        </w:rPr>
        <w:object w:dxaOrig="600" w:dyaOrig="300">
          <v:shape id="_x0000_i1071" type="#_x0000_t75" style="width:28.5pt;height:14.25pt" o:ole="">
            <v:imagedata r:id="rId101" o:title=""/>
          </v:shape>
          <o:OLEObject Type="Embed" ProgID="Equation.3" ShapeID="_x0000_i1071" DrawAspect="Content" ObjectID="_1648361879" r:id="rId102"/>
        </w:object>
      </w:r>
      <w:r w:rsidRPr="00DE04B2">
        <w:rPr>
          <w:lang w:val="sr-Latn-CS" w:bidi="he-IL"/>
        </w:rPr>
        <w:t xml:space="preserve"> moraju biti kruta sa dobrim uležištenjem i dinamički uravnotežana.</w:t>
      </w:r>
    </w:p>
    <w:p w:rsidR="00F11848" w:rsidRDefault="00F11848" w:rsidP="00F11848">
      <w:pPr>
        <w:shd w:val="clear" w:color="auto" w:fill="FFFFFF"/>
        <w:tabs>
          <w:tab w:val="left" w:pos="6300"/>
        </w:tabs>
        <w:rPr>
          <w:b/>
          <w:lang w:val="sr-Latn-CS" w:bidi="he-IL"/>
        </w:rPr>
      </w:pPr>
      <w:r w:rsidRPr="00DE04B2">
        <w:rPr>
          <w:lang w:val="sr-Latn-CS" w:bidi="he-IL"/>
        </w:rPr>
        <w:t xml:space="preserve">                   </w:t>
      </w:r>
    </w:p>
    <w:p w:rsidR="00F11848" w:rsidRDefault="00F11848" w:rsidP="00F11848">
      <w:pPr>
        <w:shd w:val="clear" w:color="auto" w:fill="FFFFFF"/>
        <w:tabs>
          <w:tab w:val="left" w:pos="6300"/>
        </w:tabs>
        <w:jc w:val="center"/>
        <w:rPr>
          <w:b/>
          <w:lang w:val="sr-Latn-CS" w:bidi="he-IL"/>
        </w:rPr>
      </w:pPr>
    </w:p>
    <w:p w:rsidR="00F11848" w:rsidRPr="00DE04B2" w:rsidRDefault="00F11848" w:rsidP="00F11848">
      <w:pPr>
        <w:shd w:val="clear" w:color="auto" w:fill="FFFFFF"/>
        <w:tabs>
          <w:tab w:val="left" w:pos="6300"/>
        </w:tabs>
        <w:jc w:val="center"/>
        <w:rPr>
          <w:b/>
          <w:lang w:val="sr-Latn-CS" w:bidi="he-IL"/>
        </w:rPr>
      </w:pPr>
      <w:r w:rsidRPr="00DE04B2">
        <w:rPr>
          <w:b/>
          <w:lang w:val="sr-Latn-CS" w:bidi="he-IL"/>
        </w:rPr>
        <w:t>MATERIJALI  ZA  VRATILA  I  IZRADA</w:t>
      </w:r>
    </w:p>
    <w:p w:rsidR="00F11848" w:rsidRPr="00DE04B2" w:rsidRDefault="00F11848" w:rsidP="00F11848">
      <w:pPr>
        <w:shd w:val="clear" w:color="auto" w:fill="FFFFFF"/>
        <w:tabs>
          <w:tab w:val="left" w:pos="6300"/>
        </w:tabs>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Kao materijali za vratila i osovine najčešće se primenjuju opšti konstrukcioni čelici, čelici za poboljšanje i čelici za cementaciju. Nešto ređe za izradu vratila i osovina može takođe da se primeni i nodularni liv.</w:t>
      </w: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w:t>
      </w:r>
    </w:p>
    <w:p w:rsidR="00F11848" w:rsidRDefault="00F11848" w:rsidP="00F11848">
      <w:pPr>
        <w:shd w:val="clear" w:color="auto" w:fill="FFFFFF"/>
        <w:tabs>
          <w:tab w:val="left" w:pos="6300"/>
        </w:tabs>
        <w:jc w:val="both"/>
        <w:rPr>
          <w:lang w:val="sr-Latn-CS" w:bidi="he-IL"/>
        </w:rPr>
      </w:pPr>
      <w:r w:rsidRPr="00DE04B2">
        <w:rPr>
          <w:lang w:val="sr-Latn-CS" w:bidi="he-IL"/>
        </w:rPr>
        <w:t xml:space="preserve">         Normalno opterećena vratila i osovine najčešće se izrađuju od</w:t>
      </w:r>
      <w:r>
        <w:rPr>
          <w:lang w:val="sr-Latn-CS" w:bidi="he-IL"/>
        </w:rPr>
        <w:t xml:space="preserve">       </w:t>
      </w:r>
      <w:r w:rsidRPr="00DE04B2">
        <w:rPr>
          <w:lang w:val="sr-Latn-CS" w:bidi="he-IL"/>
        </w:rPr>
        <w:t xml:space="preserve"> Č 0445 i Č 0545, a za jača opterećenja koristi se i Č 0645. Izdržljivost, čvrstoća i tvrdoća ovih čelika je manja u odnosu na druge čelike, ali im je zato obradljivost rezanjem dobra, a cena niža.</w:t>
      </w:r>
    </w:p>
    <w:p w:rsidR="00F11848" w:rsidRPr="00DE04B2" w:rsidRDefault="00F11848" w:rsidP="00F11848">
      <w:pPr>
        <w:shd w:val="clear" w:color="auto" w:fill="FFFFFF"/>
        <w:tabs>
          <w:tab w:val="left" w:pos="6300"/>
        </w:tabs>
        <w:jc w:val="both"/>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lastRenderedPageBreak/>
        <w:t xml:space="preserve">         Visoko opterećena vratila i osovine, koja se primenjuju kos vozila, motora, teških alatnih mašina, prenosnika, turbina itd., izrađuje se od čelika za poboljšanje. Ovi čelici su veće čvrstoće i izdržljivosti, a uz odgovarajuću termičku obradu i velike tvrdoće. Tu pre svega dolaze u obzir i ugljenični čelici Č 1430 i Č 1530 koji su predviđeni za izradu osovina šinskih vozila. Od legiranih čelika primenjuju se Č 3230,</w:t>
      </w:r>
      <w:r>
        <w:rPr>
          <w:lang w:val="sr-Latn-CS" w:bidi="he-IL"/>
        </w:rPr>
        <w:t xml:space="preserve">            Č 4131, Č 4730, </w:t>
      </w:r>
      <w:r w:rsidRPr="00DE04B2">
        <w:rPr>
          <w:lang w:val="sr-Latn-CS" w:bidi="he-IL"/>
        </w:rPr>
        <w:t>Č 4731, Č 4732 i Č 4734.</w:t>
      </w:r>
    </w:p>
    <w:p w:rsidR="00F11848" w:rsidRPr="00DE04B2" w:rsidRDefault="00F11848" w:rsidP="00F11848">
      <w:pPr>
        <w:shd w:val="clear" w:color="auto" w:fill="FFFFFF"/>
        <w:tabs>
          <w:tab w:val="left" w:pos="6300"/>
        </w:tabs>
        <w:jc w:val="both"/>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U specijalnim slučajevima kod brzohodnih vratila čiji su rukavci izloženi intezivnom habanju (klizni ležaju), kao i kod vratila koja su izrađena izjedna sa drugim delovima (cementirani zupčanici), vratila se izrađuju od čelika za cementaciju. Primenjuju se cementirani i kaljeni ugljenični čelici Č 1121, Č 1221, kao i lagirani čelici Č 4320, Č 4321, </w:t>
      </w:r>
      <w:r>
        <w:rPr>
          <w:lang w:val="sr-Latn-CS" w:bidi="he-IL"/>
        </w:rPr>
        <w:t xml:space="preserve">   </w:t>
      </w:r>
      <w:r w:rsidRPr="00DE04B2">
        <w:rPr>
          <w:lang w:val="sr-Latn-CS" w:bidi="he-IL"/>
        </w:rPr>
        <w:t>Č 5421 i Č 4721.</w:t>
      </w:r>
    </w:p>
    <w:p w:rsidR="00F11848" w:rsidRPr="00DE04B2" w:rsidRDefault="00F11848" w:rsidP="00F11848">
      <w:pPr>
        <w:shd w:val="clear" w:color="auto" w:fill="FFFFFF"/>
        <w:tabs>
          <w:tab w:val="left" w:pos="6300"/>
        </w:tabs>
        <w:jc w:val="both"/>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Pri izboru visoko kvalitetnih legiranih čelika za izradu vratila i osovina dobijaju se manje dimenzije i u isto vreme smanjuje njihova krutost. Smanjenje krutosti vrlo često dovodi do znatnih elastičnih deformacija vratila i osovine u toku rada, a kod bronzanih vratila i do dinamičke nestabilnosti.</w:t>
      </w:r>
    </w:p>
    <w:p w:rsidR="00F11848" w:rsidRPr="00DE04B2" w:rsidRDefault="00F11848" w:rsidP="00F11848">
      <w:pPr>
        <w:shd w:val="clear" w:color="auto" w:fill="FFFFFF"/>
        <w:tabs>
          <w:tab w:val="left" w:pos="6300"/>
        </w:tabs>
        <w:jc w:val="both"/>
        <w:rPr>
          <w:lang w:val="sr-Latn-CS" w:bidi="he-IL"/>
        </w:rPr>
      </w:pPr>
    </w:p>
    <w:p w:rsidR="00F11848" w:rsidRDefault="00F11848" w:rsidP="00F11848">
      <w:pPr>
        <w:shd w:val="clear" w:color="auto" w:fill="FFFFFF"/>
        <w:tabs>
          <w:tab w:val="left" w:pos="6300"/>
        </w:tabs>
        <w:jc w:val="both"/>
        <w:rPr>
          <w:lang w:val="sr-Latn-CS" w:bidi="he-IL"/>
        </w:rPr>
      </w:pPr>
      <w:r w:rsidRPr="00DE04B2">
        <w:rPr>
          <w:lang w:val="sr-Latn-CS" w:bidi="he-IL"/>
        </w:rPr>
        <w:t xml:space="preserve">         Prava vratila i osovine prečnika do 150 mm najčešće se izrađuju od okruglog</w:t>
      </w:r>
      <w:r>
        <w:rPr>
          <w:lang w:val="sr-Latn-CS" w:bidi="he-IL"/>
        </w:rPr>
        <w:t xml:space="preserve"> č</w:t>
      </w:r>
      <w:r w:rsidRPr="00DE04B2">
        <w:rPr>
          <w:lang w:val="sr-Latn-CS" w:bidi="he-IL"/>
        </w:rPr>
        <w:t>elika obradom na strugu i brušenjem. Manje opterećena vratila mogu se raditi i hladnim izvačenjem. Stepenasta vratila većih dimenzija izrađuju se kovanjem od čeličnih blokova, sa završnom obradom na strugu i brušenjem.</w:t>
      </w:r>
    </w:p>
    <w:p w:rsidR="00F11848" w:rsidRDefault="00F11848" w:rsidP="00F11848">
      <w:pPr>
        <w:shd w:val="clear" w:color="auto" w:fill="FFFFFF"/>
        <w:tabs>
          <w:tab w:val="left" w:pos="6300"/>
        </w:tabs>
        <w:jc w:val="both"/>
        <w:rPr>
          <w:lang w:val="sr-Latn-CS" w:bidi="he-IL"/>
        </w:rPr>
      </w:pPr>
    </w:p>
    <w:p w:rsidR="00F11848" w:rsidRDefault="00F11848" w:rsidP="00F11848">
      <w:pPr>
        <w:shd w:val="clear" w:color="auto" w:fill="FFFFFF"/>
        <w:tabs>
          <w:tab w:val="left" w:pos="6300"/>
        </w:tabs>
        <w:jc w:val="both"/>
        <w:rPr>
          <w:lang w:val="sr-Latn-CS" w:bidi="he-IL"/>
        </w:rPr>
      </w:pPr>
      <w:r w:rsidRPr="00DE04B2">
        <w:rPr>
          <w:lang w:val="sr-Latn-CS" w:bidi="he-IL"/>
        </w:rPr>
        <w:t xml:space="preserve">         S obzirom da su rukavci vratila izloženi trenju i habanju, to se oni posle termičke obrade (cementacija, kaljanje) fino bruse,</w:t>
      </w:r>
      <w:r>
        <w:rPr>
          <w:lang w:val="sr-Latn-CS" w:bidi="he-IL"/>
        </w:rPr>
        <w:t xml:space="preserve"> </w:t>
      </w:r>
      <w:r w:rsidRPr="00DE04B2">
        <w:rPr>
          <w:lang w:val="sr-Latn-CS" w:bidi="he-IL"/>
        </w:rPr>
        <w:t>glačaju i po potrebi poliraju.</w:t>
      </w:r>
    </w:p>
    <w:p w:rsidR="00F11848" w:rsidRDefault="00F11848" w:rsidP="00F11848">
      <w:pPr>
        <w:shd w:val="clear" w:color="auto" w:fill="FFFFFF"/>
        <w:tabs>
          <w:tab w:val="left" w:pos="6300"/>
        </w:tabs>
        <w:jc w:val="both"/>
        <w:rPr>
          <w:lang w:val="sr-Latn-CS" w:bidi="he-IL"/>
        </w:rPr>
      </w:pPr>
    </w:p>
    <w:p w:rsidR="00F11848" w:rsidRPr="00DE04B2" w:rsidRDefault="00F11848" w:rsidP="00F11848">
      <w:pPr>
        <w:shd w:val="clear" w:color="auto" w:fill="FFFFFF"/>
        <w:tabs>
          <w:tab w:val="left" w:pos="6300"/>
        </w:tabs>
        <w:jc w:val="both"/>
        <w:rPr>
          <w:b/>
          <w:lang w:val="sr-Latn-CS" w:bidi="he-IL"/>
        </w:rPr>
      </w:pPr>
      <w:r w:rsidRPr="00DE04B2">
        <w:rPr>
          <w:lang w:val="sr-Latn-CS" w:bidi="he-IL"/>
        </w:rPr>
        <w:t xml:space="preserve">                                       </w:t>
      </w:r>
      <w:r w:rsidRPr="00DE04B2">
        <w:rPr>
          <w:b/>
          <w:lang w:val="sr-Latn-CS" w:bidi="he-IL"/>
        </w:rPr>
        <w:t>OPTERE</w:t>
      </w:r>
      <w:r>
        <w:rPr>
          <w:b/>
          <w:lang w:val="sr-Latn-CS" w:bidi="he-IL"/>
        </w:rPr>
        <w:t>Ć</w:t>
      </w:r>
      <w:r w:rsidRPr="00DE04B2">
        <w:rPr>
          <w:b/>
          <w:lang w:val="sr-Latn-CS" w:bidi="he-IL"/>
        </w:rPr>
        <w:t>ENJE  VRATILA</w:t>
      </w: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w:t>
      </w: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Vratila su opterećena silama i spregovima od obrtnih delova koji se nalaze na njima, sopstvenom težinom vratila i delova, kao i inercijalnim silama usled neuravnoteženosti masa. S obzirom na funkciju, najvažnija opterećenja vratila su sile i spregovi, odnosno momenti savijanja i uvijanja koji potiču od obrtnih delova. Opterećenja vratila od sopstvene težine mahom izazivaju vrlo male napone u odnosu na napone od spoljašnjih opterećenja,pa se najčešće zanemaruju.</w:t>
      </w:r>
    </w:p>
    <w:p w:rsidR="00F11848" w:rsidRPr="00DE04B2" w:rsidRDefault="00F11848" w:rsidP="00F11848">
      <w:pPr>
        <w:shd w:val="clear" w:color="auto" w:fill="FFFFFF"/>
        <w:tabs>
          <w:tab w:val="left" w:pos="6300"/>
        </w:tabs>
        <w:jc w:val="both"/>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Poprečne inercijalne sile koje nastaju od težine masa, od obrtnih ekscentrično postavljenih masa, kao i od drugih na vratilo postavljenih elemenata mogu se takođe zanemariti pri radu sa manjim brojem obrtaja. Pri većim brojevima obrtaja ove sile se jako povećavaju, tako da mogu biti mnogo veće od spoljašnjih opterećenja odnosno sila na zupčanicima, kaišnicama, lančanicima itd.</w:t>
      </w:r>
    </w:p>
    <w:p w:rsidR="00F11848" w:rsidRPr="00DE04B2" w:rsidRDefault="00F11848" w:rsidP="00F11848">
      <w:pPr>
        <w:shd w:val="clear" w:color="auto" w:fill="FFFFFF"/>
        <w:tabs>
          <w:tab w:val="left" w:pos="6300"/>
        </w:tabs>
        <w:jc w:val="both"/>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t xml:space="preserve">         Prema karakteru opterećenja koj</w:t>
      </w:r>
      <w:r>
        <w:rPr>
          <w:lang w:val="sr-Latn-CS" w:bidi="he-IL"/>
        </w:rPr>
        <w:t>e</w:t>
      </w:r>
      <w:r w:rsidRPr="00DE04B2">
        <w:rPr>
          <w:lang w:val="sr-Latn-CS" w:bidi="he-IL"/>
        </w:rPr>
        <w:t xml:space="preserve"> prenose na vratilo, svi obrtni mašinski delovi </w:t>
      </w:r>
      <w:r>
        <w:rPr>
          <w:lang w:val="sr-Latn-CS" w:bidi="he-IL"/>
        </w:rPr>
        <w:t xml:space="preserve">se </w:t>
      </w:r>
      <w:r w:rsidRPr="00DE04B2">
        <w:rPr>
          <w:lang w:val="sr-Latn-CS" w:bidi="he-IL"/>
        </w:rPr>
        <w:t>mogu podeliti u dve grupe:</w:t>
      </w:r>
    </w:p>
    <w:p w:rsidR="00F11848" w:rsidRPr="00DE04B2" w:rsidRDefault="00F11848" w:rsidP="00F11848">
      <w:pPr>
        <w:shd w:val="clear" w:color="auto" w:fill="FFFFFF"/>
        <w:tabs>
          <w:tab w:val="left" w:pos="6300"/>
        </w:tabs>
        <w:jc w:val="both"/>
        <w:rPr>
          <w:lang w:val="sr-Latn-CS" w:bidi="he-IL"/>
        </w:rPr>
      </w:pPr>
    </w:p>
    <w:p w:rsidR="00F11848" w:rsidRPr="00DE04B2" w:rsidRDefault="00F11848" w:rsidP="00F11848">
      <w:pPr>
        <w:numPr>
          <w:ilvl w:val="0"/>
          <w:numId w:val="8"/>
        </w:numPr>
        <w:shd w:val="clear" w:color="auto" w:fill="FFFFFF"/>
        <w:tabs>
          <w:tab w:val="clear" w:pos="360"/>
          <w:tab w:val="num" w:pos="180"/>
          <w:tab w:val="left" w:pos="6300"/>
        </w:tabs>
        <w:ind w:left="180" w:hanging="180"/>
        <w:jc w:val="both"/>
        <w:rPr>
          <w:lang w:val="sr-Latn-CS" w:bidi="he-IL"/>
        </w:rPr>
      </w:pPr>
      <w:r w:rsidRPr="00DE04B2">
        <w:rPr>
          <w:lang w:val="sr-Latn-CS" w:bidi="he-IL"/>
        </w:rPr>
        <w:t xml:space="preserve"> Prvu grupu čine delovi kod kojih poprečne sile kontinualno ili diskontinualno deluju po celom obimu. Ove sile se međusobno uravnotežavaju pa se kao rezultujuće opterećenje dobija obrtni moment i eventualno aksijalna sila duž ose vratila.</w:t>
      </w:r>
    </w:p>
    <w:p w:rsidR="00F11848" w:rsidRPr="00DE04B2" w:rsidRDefault="00F11848" w:rsidP="00F11848">
      <w:pPr>
        <w:shd w:val="clear" w:color="auto" w:fill="FFFFFF"/>
        <w:tabs>
          <w:tab w:val="left" w:pos="6300"/>
        </w:tabs>
        <w:ind w:firstLine="720"/>
        <w:jc w:val="both"/>
        <w:rPr>
          <w:lang w:val="sr-Latn-CS" w:bidi="he-IL"/>
        </w:rPr>
      </w:pPr>
    </w:p>
    <w:p w:rsidR="00F11848" w:rsidRPr="00DE04B2" w:rsidRDefault="00F11848" w:rsidP="00F11848">
      <w:pPr>
        <w:numPr>
          <w:ilvl w:val="0"/>
          <w:numId w:val="8"/>
        </w:numPr>
        <w:shd w:val="clear" w:color="auto" w:fill="FFFFFF"/>
        <w:tabs>
          <w:tab w:val="clear" w:pos="360"/>
          <w:tab w:val="num" w:pos="180"/>
          <w:tab w:val="left" w:pos="6300"/>
        </w:tabs>
        <w:ind w:left="180" w:hanging="180"/>
        <w:jc w:val="both"/>
        <w:rPr>
          <w:lang w:val="sr-Latn-CS" w:bidi="he-IL"/>
        </w:rPr>
      </w:pPr>
      <w:r w:rsidRPr="00DE04B2">
        <w:rPr>
          <w:lang w:val="sr-Latn-CS" w:bidi="he-IL"/>
        </w:rPr>
        <w:t xml:space="preserve"> Drugu grupu  čine delovi kod kojih opterećenje deluje samo na jednom  delu  obima,  što dovodi do opterećenja vratila i ne samo obrtnim momentom već i dodatnim poprečnim silama.</w:t>
      </w:r>
    </w:p>
    <w:p w:rsidR="00F11848" w:rsidRPr="00DE04B2" w:rsidRDefault="00F11848" w:rsidP="00F11848">
      <w:pPr>
        <w:shd w:val="clear" w:color="auto" w:fill="FFFFFF"/>
        <w:tabs>
          <w:tab w:val="left" w:pos="6300"/>
        </w:tabs>
        <w:ind w:left="360"/>
        <w:jc w:val="both"/>
        <w:rPr>
          <w:lang w:val="sr-Latn-CS" w:bidi="he-IL"/>
        </w:rPr>
      </w:pPr>
    </w:p>
    <w:p w:rsidR="00F11848" w:rsidRPr="00DE04B2" w:rsidRDefault="00F11848" w:rsidP="00F11848">
      <w:pPr>
        <w:shd w:val="clear" w:color="auto" w:fill="FFFFFF"/>
        <w:tabs>
          <w:tab w:val="left" w:pos="6300"/>
        </w:tabs>
        <w:jc w:val="both"/>
        <w:rPr>
          <w:lang w:val="sr-Latn-CS" w:bidi="he-IL"/>
        </w:rPr>
      </w:pPr>
      <w:r w:rsidRPr="00DE04B2">
        <w:rPr>
          <w:lang w:val="sr-Latn-CS" w:bidi="he-IL"/>
        </w:rPr>
        <w:lastRenderedPageBreak/>
        <w:t xml:space="preserve">         Kod vratila sa obrtnim delovima prve grupe</w:t>
      </w:r>
      <w:r>
        <w:rPr>
          <w:lang w:val="sr-Latn-CS" w:bidi="he-IL"/>
        </w:rPr>
        <w:t>,</w:t>
      </w:r>
      <w:r w:rsidRPr="00DE04B2">
        <w:rPr>
          <w:lang w:val="sr-Latn-CS" w:bidi="he-IL"/>
        </w:rPr>
        <w:t xml:space="preserve"> čvrstoća je važnija od krutosti, pa se njihova nosivost određuje po kriterijumu čvrstoće. Nosivost vratila sa obrtnim delovima druge grupe određuje se po kriterijumu krutosti, ali je neophodan i proračun nosivosti po kriterijumu čvrstoće.</w:t>
      </w:r>
    </w:p>
    <w:p w:rsidR="000117E9" w:rsidRPr="00F11848" w:rsidRDefault="000117E9" w:rsidP="00F11848"/>
    <w:sectPr w:rsidR="000117E9" w:rsidRPr="00F11848" w:rsidSect="00FF4758">
      <w:footerReference w:type="even" r:id="rId103"/>
      <w:footerReference w:type="default" r:id="rId104"/>
      <w:pgSz w:w="12240" w:h="15840"/>
      <w:pgMar w:top="1134" w:right="1134" w:bottom="1134" w:left="1134"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panose1 w:val="020B0803020202020204"/>
    <w:charset w:val="EE"/>
    <w:family w:val="swiss"/>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5" w:rsidRDefault="00F11848" w:rsidP="00DE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1805" w:rsidRDefault="00F11848" w:rsidP="00FF47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805" w:rsidRDefault="00F11848" w:rsidP="00DE0B70">
    <w:pPr>
      <w:pStyle w:val="Footer"/>
      <w:framePr w:wrap="around" w:vAnchor="text" w:hAnchor="margin" w:xAlign="right" w:y="1"/>
      <w:rPr>
        <w:rStyle w:val="PageNumber"/>
      </w:rPr>
    </w:pPr>
    <w:r>
      <w:rPr>
        <w:rStyle w:val="PageNumber"/>
      </w:rPr>
      <w:fldChar w:fldCharType="begin"/>
    </w:r>
    <w:r>
      <w:rPr>
        <w:rStyle w:val="PageNumber"/>
      </w:rPr>
      <w:instrText>P</w:instrText>
    </w:r>
    <w:r>
      <w:rPr>
        <w:rStyle w:val="PageNumber"/>
      </w:rPr>
      <w:instrText xml:space="preserve">AGE  </w:instrText>
    </w:r>
    <w:r>
      <w:rPr>
        <w:rStyle w:val="PageNumber"/>
      </w:rPr>
      <w:fldChar w:fldCharType="separate"/>
    </w:r>
    <w:r>
      <w:rPr>
        <w:rStyle w:val="PageNumber"/>
        <w:noProof/>
      </w:rPr>
      <w:t>4</w:t>
    </w:r>
    <w:r>
      <w:rPr>
        <w:rStyle w:val="PageNumber"/>
      </w:rPr>
      <w:fldChar w:fldCharType="end"/>
    </w:r>
  </w:p>
  <w:p w:rsidR="002B1805" w:rsidRDefault="00F11848" w:rsidP="00FF4758">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B6C9E"/>
    <w:multiLevelType w:val="hybridMultilevel"/>
    <w:tmpl w:val="9A5E9334"/>
    <w:lvl w:ilvl="0" w:tplc="CAA6C89A">
      <w:start w:val="1"/>
      <w:numFmt w:val="decimal"/>
      <w:lvlText w:val="%1."/>
      <w:lvlJc w:val="left"/>
      <w:pPr>
        <w:tabs>
          <w:tab w:val="num" w:pos="720"/>
        </w:tabs>
        <w:ind w:left="720" w:hanging="360"/>
      </w:pPr>
    </w:lvl>
    <w:lvl w:ilvl="1" w:tplc="4D54196E">
      <w:numFmt w:val="none"/>
      <w:lvlText w:val=""/>
      <w:lvlJc w:val="left"/>
      <w:pPr>
        <w:tabs>
          <w:tab w:val="num" w:pos="360"/>
        </w:tabs>
      </w:pPr>
    </w:lvl>
    <w:lvl w:ilvl="2" w:tplc="D64244E0">
      <w:numFmt w:val="none"/>
      <w:lvlText w:val=""/>
      <w:lvlJc w:val="left"/>
      <w:pPr>
        <w:tabs>
          <w:tab w:val="num" w:pos="360"/>
        </w:tabs>
      </w:pPr>
    </w:lvl>
    <w:lvl w:ilvl="3" w:tplc="BD062934">
      <w:numFmt w:val="none"/>
      <w:lvlText w:val=""/>
      <w:lvlJc w:val="left"/>
      <w:pPr>
        <w:tabs>
          <w:tab w:val="num" w:pos="360"/>
        </w:tabs>
      </w:pPr>
    </w:lvl>
    <w:lvl w:ilvl="4" w:tplc="20A0183E">
      <w:numFmt w:val="none"/>
      <w:lvlText w:val=""/>
      <w:lvlJc w:val="left"/>
      <w:pPr>
        <w:tabs>
          <w:tab w:val="num" w:pos="360"/>
        </w:tabs>
      </w:pPr>
    </w:lvl>
    <w:lvl w:ilvl="5" w:tplc="6A54A672">
      <w:numFmt w:val="none"/>
      <w:lvlText w:val=""/>
      <w:lvlJc w:val="left"/>
      <w:pPr>
        <w:tabs>
          <w:tab w:val="num" w:pos="360"/>
        </w:tabs>
      </w:pPr>
    </w:lvl>
    <w:lvl w:ilvl="6" w:tplc="DB18B3FC">
      <w:numFmt w:val="none"/>
      <w:lvlText w:val=""/>
      <w:lvlJc w:val="left"/>
      <w:pPr>
        <w:tabs>
          <w:tab w:val="num" w:pos="360"/>
        </w:tabs>
      </w:pPr>
    </w:lvl>
    <w:lvl w:ilvl="7" w:tplc="6D92D932">
      <w:numFmt w:val="none"/>
      <w:lvlText w:val=""/>
      <w:lvlJc w:val="left"/>
      <w:pPr>
        <w:tabs>
          <w:tab w:val="num" w:pos="360"/>
        </w:tabs>
      </w:pPr>
    </w:lvl>
    <w:lvl w:ilvl="8" w:tplc="F1CA6AC4">
      <w:numFmt w:val="none"/>
      <w:lvlText w:val=""/>
      <w:lvlJc w:val="left"/>
      <w:pPr>
        <w:tabs>
          <w:tab w:val="num" w:pos="360"/>
        </w:tabs>
      </w:pPr>
    </w:lvl>
  </w:abstractNum>
  <w:abstractNum w:abstractNumId="1">
    <w:nsid w:val="3362028D"/>
    <w:multiLevelType w:val="hybridMultilevel"/>
    <w:tmpl w:val="032CEC54"/>
    <w:lvl w:ilvl="0" w:tplc="A2F2B708">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130035"/>
    <w:multiLevelType w:val="hybridMultilevel"/>
    <w:tmpl w:val="346A46BC"/>
    <w:lvl w:ilvl="0" w:tplc="CFE29B1C">
      <w:start w:val="1"/>
      <w:numFmt w:val="bullet"/>
      <w:lvlText w:val="-"/>
      <w:lvlJc w:val="left"/>
      <w:pPr>
        <w:tabs>
          <w:tab w:val="num" w:pos="810"/>
        </w:tabs>
        <w:ind w:left="810" w:hanging="360"/>
      </w:pPr>
      <w:rPr>
        <w:rFonts w:ascii="Tw Cen MT Condensed Extra Bold" w:hAnsi="Tw Cen MT Condensed Extra Bol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EB1B48"/>
    <w:multiLevelType w:val="hybridMultilevel"/>
    <w:tmpl w:val="A60245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1296AEF"/>
    <w:multiLevelType w:val="hybridMultilevel"/>
    <w:tmpl w:val="63D42A46"/>
    <w:lvl w:ilvl="0" w:tplc="A2F2B708">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EF3AEA"/>
    <w:multiLevelType w:val="hybridMultilevel"/>
    <w:tmpl w:val="06926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FF3266B"/>
    <w:multiLevelType w:val="hybridMultilevel"/>
    <w:tmpl w:val="104A2832"/>
    <w:lvl w:ilvl="0" w:tplc="CFE29B1C">
      <w:start w:val="1"/>
      <w:numFmt w:val="bullet"/>
      <w:lvlText w:val="-"/>
      <w:lvlJc w:val="left"/>
      <w:pPr>
        <w:tabs>
          <w:tab w:val="num" w:pos="810"/>
        </w:tabs>
        <w:ind w:left="810" w:hanging="360"/>
      </w:pPr>
      <w:rPr>
        <w:rFonts w:ascii="Tw Cen MT Condensed Extra Bold" w:hAnsi="Tw Cen MT Condensed Extra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AA31E39"/>
    <w:multiLevelType w:val="hybridMultilevel"/>
    <w:tmpl w:val="3B00EC02"/>
    <w:lvl w:ilvl="0" w:tplc="A2F2B708">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7"/>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72C5"/>
    <w:rsid w:val="000117E9"/>
    <w:rsid w:val="00120FA2"/>
    <w:rsid w:val="001D41B2"/>
    <w:rsid w:val="002B72C5"/>
    <w:rsid w:val="002D718B"/>
    <w:rsid w:val="00442F00"/>
    <w:rsid w:val="00AC5D0E"/>
    <w:rsid w:val="00B51A46"/>
    <w:rsid w:val="00F11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2C5"/>
    <w:rPr>
      <w:rFonts w:ascii="Tahoma" w:hAnsi="Tahoma" w:cs="Tahoma"/>
      <w:sz w:val="16"/>
      <w:szCs w:val="16"/>
    </w:rPr>
  </w:style>
  <w:style w:type="character" w:customStyle="1" w:styleId="BalloonTextChar">
    <w:name w:val="Balloon Text Char"/>
    <w:basedOn w:val="DefaultParagraphFont"/>
    <w:link w:val="BalloonText"/>
    <w:uiPriority w:val="99"/>
    <w:semiHidden/>
    <w:rsid w:val="002B72C5"/>
    <w:rPr>
      <w:rFonts w:ascii="Tahoma" w:eastAsia="Times New Roman" w:hAnsi="Tahoma" w:cs="Tahoma"/>
      <w:sz w:val="16"/>
      <w:szCs w:val="16"/>
    </w:rPr>
  </w:style>
  <w:style w:type="paragraph" w:styleId="Footer">
    <w:name w:val="footer"/>
    <w:basedOn w:val="Normal"/>
    <w:link w:val="FooterChar"/>
    <w:rsid w:val="00F11848"/>
    <w:pPr>
      <w:tabs>
        <w:tab w:val="center" w:pos="4320"/>
        <w:tab w:val="right" w:pos="8640"/>
      </w:tabs>
    </w:pPr>
  </w:style>
  <w:style w:type="character" w:customStyle="1" w:styleId="FooterChar">
    <w:name w:val="Footer Char"/>
    <w:basedOn w:val="DefaultParagraphFont"/>
    <w:link w:val="Footer"/>
    <w:rsid w:val="00F11848"/>
    <w:rPr>
      <w:rFonts w:ascii="Times New Roman" w:eastAsia="Times New Roman" w:hAnsi="Times New Roman" w:cs="Times New Roman"/>
      <w:sz w:val="24"/>
      <w:szCs w:val="24"/>
    </w:rPr>
  </w:style>
  <w:style w:type="character" w:styleId="PageNumber">
    <w:name w:val="page number"/>
    <w:basedOn w:val="DefaultParagraphFont"/>
    <w:rsid w:val="00F118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2.png"/><Relationship Id="rId84" Type="http://schemas.openxmlformats.org/officeDocument/2006/relationships/oleObject" Target="embeddings/oleObject38.bin"/><Relationship Id="rId89" Type="http://schemas.openxmlformats.org/officeDocument/2006/relationships/image" Target="media/image44.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oleObject" Target="embeddings/oleObject33.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7.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image" Target="media/image33.png"/><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1.png"/><Relationship Id="rId103" Type="http://schemas.openxmlformats.org/officeDocument/2006/relationships/footer" Target="footer1.xml"/><Relationship Id="rId20" Type="http://schemas.openxmlformats.org/officeDocument/2006/relationships/image" Target="media/image8.jpe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image" Target="media/image34.jpeg"/><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png"/><Relationship Id="rId57" Type="http://schemas.openxmlformats.org/officeDocument/2006/relationships/oleObject" Target="embeddings/oleObject26.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4C7F-FAAC-4BEB-B684-DE5337E7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2746</Words>
  <Characters>15656</Characters>
  <Application>Microsoft Office Word</Application>
  <DocSecurity>0</DocSecurity>
  <Lines>130</Lines>
  <Paragraphs>36</Paragraphs>
  <ScaleCrop>false</ScaleCrop>
  <Company/>
  <LinksUpToDate>false</LinksUpToDate>
  <CharactersWithSpaces>18366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2020-04-14T07:29:00Z</dcterms:created>
  <dcterms:modified xsi:type="dcterms:W3CDTF">2020-04-14T07:29:00Z</dcterms:modified>
</cp:coreProperties>
</file>