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D0" w:rsidRPr="000B37D0" w:rsidRDefault="000B37D0" w:rsidP="000B37D0">
      <w:pPr>
        <w:tabs>
          <w:tab w:val="left" w:pos="0"/>
        </w:tabs>
        <w:jc w:val="center"/>
        <w:rPr>
          <w:b/>
          <w:caps/>
          <w:sz w:val="40"/>
          <w:szCs w:val="40"/>
          <w:lang w:val="sr-Latn-CS"/>
        </w:rPr>
      </w:pPr>
      <w:r w:rsidRPr="000B37D0">
        <w:rPr>
          <w:b/>
          <w:caps/>
          <w:sz w:val="40"/>
          <w:szCs w:val="40"/>
          <w:lang w:val="sr-Latn-CS"/>
        </w:rPr>
        <w:t>TOLERANCIJE</w:t>
      </w:r>
    </w:p>
    <w:p w:rsidR="000B37D0" w:rsidRPr="005C2093" w:rsidRDefault="000B37D0" w:rsidP="000B37D0">
      <w:pPr>
        <w:tabs>
          <w:tab w:val="left" w:pos="0"/>
        </w:tabs>
        <w:jc w:val="center"/>
        <w:rPr>
          <w:b/>
          <w:caps/>
          <w:lang w:val="sr-Latn-CS"/>
        </w:rPr>
      </w:pPr>
      <w:r w:rsidRPr="005C2093">
        <w:rPr>
          <w:b/>
          <w:caps/>
          <w:lang w:val="sr-Latn-CS"/>
        </w:rPr>
        <w:t>Osnovni  pojmovi</w:t>
      </w:r>
      <w:r>
        <w:rPr>
          <w:b/>
          <w:caps/>
          <w:lang w:val="sr-Latn-CS"/>
        </w:rPr>
        <w:t xml:space="preserve"> O NALEGANJIMA</w:t>
      </w:r>
    </w:p>
    <w:p w:rsidR="000B37D0" w:rsidRPr="005C2093" w:rsidRDefault="000B37D0" w:rsidP="000B37D0">
      <w:pPr>
        <w:tabs>
          <w:tab w:val="left" w:pos="0"/>
        </w:tabs>
        <w:jc w:val="both"/>
        <w:rPr>
          <w:b/>
          <w:lang w:val="sr-Latn-CS"/>
        </w:rPr>
      </w:pPr>
    </w:p>
    <w:p w:rsidR="000B37D0" w:rsidRPr="005C2093" w:rsidRDefault="000B37D0" w:rsidP="000B37D0">
      <w:pPr>
        <w:tabs>
          <w:tab w:val="left" w:pos="0"/>
        </w:tabs>
        <w:jc w:val="both"/>
        <w:rPr>
          <w:b/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  <w:r w:rsidRPr="005C2093">
        <w:rPr>
          <w:lang w:val="sr-Latn-CS"/>
        </w:rPr>
        <w:tab/>
        <w:t xml:space="preserve">ISO sistem tolerancija definiše sledeće pojmove koji su bitni za tolerancije dužinskih </w:t>
      </w:r>
      <w:r>
        <w:rPr>
          <w:lang w:val="sr-Latn-CS"/>
        </w:rPr>
        <w:t>mera:</w:t>
      </w: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5C2093">
        <w:rPr>
          <w:lang w:val="sr-Latn-CS"/>
        </w:rPr>
        <w:tab/>
      </w:r>
      <w:r w:rsidRPr="00980B01">
        <w:rPr>
          <w:b/>
          <w:lang w:val="sr-Latn-CS"/>
        </w:rPr>
        <w:t>Nazivna mera</w:t>
      </w:r>
      <w:r w:rsidRPr="005C2093">
        <w:rPr>
          <w:lang w:val="sr-Latn-CS"/>
        </w:rPr>
        <w:t xml:space="preserve"> je ona mera koja se unosi u crteže i služi kao osnova za određivanje odstupanja. Pri prikazivanju tolerancija nazivna mera označava se kao </w:t>
      </w:r>
      <w:r w:rsidRPr="00980B01">
        <w:rPr>
          <w:b/>
          <w:lang w:val="sr-Latn-CS"/>
        </w:rPr>
        <w:t>nulta linija</w:t>
      </w:r>
      <w:r w:rsidRPr="005C2093">
        <w:rPr>
          <w:lang w:val="sr-Latn-CS"/>
        </w:rPr>
        <w:t xml:space="preserve"> od koje se meri veličina odstupanja</w:t>
      </w:r>
      <w:r>
        <w:rPr>
          <w:lang w:val="sr-Latn-CS"/>
        </w:rPr>
        <w:t xml:space="preserve"> (D,d)</w:t>
      </w:r>
      <w:r w:rsidRPr="005C2093">
        <w:rPr>
          <w:lang w:val="sr-Latn-CS"/>
        </w:rPr>
        <w:t>.</w:t>
      </w:r>
    </w:p>
    <w:p w:rsidR="000B37D0" w:rsidRPr="005C2093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5895975" cy="2419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D0" w:rsidRPr="005C209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5C2093" w:rsidRDefault="000B37D0" w:rsidP="000B37D0">
      <w:pPr>
        <w:tabs>
          <w:tab w:val="left" w:pos="0"/>
        </w:tabs>
        <w:jc w:val="center"/>
        <w:rPr>
          <w:lang w:val="sr-Latn-CS"/>
        </w:rPr>
      </w:pPr>
      <w:r w:rsidRPr="005C2093">
        <w:rPr>
          <w:lang w:val="sr-Latn-CS"/>
        </w:rPr>
        <w:t>Tolerancija kod spoljašnje (a) i unutrašnje (b) mere</w:t>
      </w:r>
    </w:p>
    <w:p w:rsidR="000B37D0" w:rsidRPr="005C209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5C2093">
        <w:rPr>
          <w:lang w:val="sr-Latn-CS"/>
        </w:rPr>
        <w:tab/>
      </w:r>
      <w:r w:rsidRPr="00980B01">
        <w:rPr>
          <w:b/>
          <w:lang w:val="sr-Latn-CS"/>
        </w:rPr>
        <w:t>Stvarna mera</w:t>
      </w:r>
      <w:r w:rsidRPr="005C2093">
        <w:rPr>
          <w:lang w:val="sr-Latn-CS"/>
        </w:rPr>
        <w:t xml:space="preserve"> je ona mera koja se dobija neposrednim </w:t>
      </w:r>
      <w:r w:rsidRPr="00980B01">
        <w:rPr>
          <w:b/>
          <w:lang w:val="sr-Latn-CS"/>
        </w:rPr>
        <w:t xml:space="preserve">merenjem </w:t>
      </w:r>
      <w:r w:rsidRPr="005C2093">
        <w:rPr>
          <w:lang w:val="sr-Latn-CS"/>
        </w:rPr>
        <w:t>na mašinskom delu. Ona obuhvata i netačnosti pri merenju</w:t>
      </w:r>
      <w:r>
        <w:rPr>
          <w:lang w:val="sr-Latn-CS"/>
        </w:rPr>
        <w:t xml:space="preserve"> (D</w:t>
      </w:r>
      <w:r>
        <w:rPr>
          <w:vertAlign w:val="subscript"/>
          <w:lang w:val="sr-Latn-CS"/>
        </w:rPr>
        <w:t>s</w:t>
      </w:r>
      <w:r>
        <w:rPr>
          <w:lang w:val="sr-Latn-CS"/>
        </w:rPr>
        <w:t>, d</w:t>
      </w:r>
      <w:r>
        <w:rPr>
          <w:vertAlign w:val="subscript"/>
          <w:lang w:val="sr-Latn-CS"/>
        </w:rPr>
        <w:t>s</w:t>
      </w:r>
      <w:r>
        <w:rPr>
          <w:lang w:val="sr-Latn-CS"/>
        </w:rPr>
        <w:t>)</w:t>
      </w:r>
      <w:r w:rsidRPr="005C2093">
        <w:rPr>
          <w:lang w:val="sr-Latn-CS"/>
        </w:rPr>
        <w:t>.</w:t>
      </w: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980B01" w:rsidRDefault="000B37D0" w:rsidP="000B37D0">
      <w:pPr>
        <w:tabs>
          <w:tab w:val="left" w:pos="0"/>
        </w:tabs>
        <w:jc w:val="both"/>
        <w:rPr>
          <w:b/>
          <w:lang w:val="sr-Latn-CS"/>
        </w:rPr>
      </w:pPr>
      <w:r w:rsidRPr="005C2093">
        <w:rPr>
          <w:lang w:val="sr-Latn-CS"/>
        </w:rPr>
        <w:tab/>
      </w:r>
      <w:r w:rsidRPr="00980B01">
        <w:rPr>
          <w:b/>
          <w:lang w:val="sr-Latn-CS"/>
        </w:rPr>
        <w:t>Granične mere</w:t>
      </w:r>
      <w:r w:rsidRPr="005C2093">
        <w:rPr>
          <w:lang w:val="sr-Latn-CS"/>
        </w:rPr>
        <w:t xml:space="preserve"> su one mere, </w:t>
      </w:r>
      <w:r w:rsidRPr="00980B01">
        <w:rPr>
          <w:b/>
          <w:lang w:val="sr-Latn-CS"/>
        </w:rPr>
        <w:t>između kojih mora da leži stvarna mera isravno izgrađenog predmeta.</w:t>
      </w: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5C2093">
        <w:rPr>
          <w:lang w:val="sr-Latn-CS"/>
        </w:rPr>
        <w:tab/>
      </w:r>
      <w:r w:rsidRPr="00980B01">
        <w:rPr>
          <w:b/>
          <w:lang w:val="sr-Latn-CS"/>
        </w:rPr>
        <w:t>Gornja granična</w:t>
      </w:r>
      <w:r w:rsidRPr="005C2093">
        <w:rPr>
          <w:lang w:val="sr-Latn-CS"/>
        </w:rPr>
        <w:t xml:space="preserve"> je </w:t>
      </w:r>
      <w:r w:rsidRPr="00980B01">
        <w:rPr>
          <w:b/>
          <w:lang w:val="sr-Latn-CS"/>
        </w:rPr>
        <w:t>najveća dozvoljena</w:t>
      </w:r>
      <w:r w:rsidRPr="005C2093">
        <w:rPr>
          <w:lang w:val="sr-Latn-CS"/>
        </w:rPr>
        <w:t xml:space="preserve"> mera, </w:t>
      </w:r>
      <w:r w:rsidRPr="00980B01">
        <w:rPr>
          <w:b/>
          <w:lang w:val="sr-Latn-CS"/>
        </w:rPr>
        <w:t>donja granična</w:t>
      </w:r>
      <w:r w:rsidRPr="005C2093">
        <w:rPr>
          <w:lang w:val="sr-Latn-CS"/>
        </w:rPr>
        <w:t xml:space="preserve"> mera </w:t>
      </w:r>
      <w:r>
        <w:rPr>
          <w:lang w:val="sr-Latn-CS"/>
        </w:rPr>
        <w:t xml:space="preserve">je </w:t>
      </w:r>
      <w:r w:rsidRPr="00980B01">
        <w:rPr>
          <w:b/>
          <w:lang w:val="sr-Latn-CS"/>
        </w:rPr>
        <w:t>najmanja dozvoljena</w:t>
      </w:r>
      <w:r w:rsidRPr="005C2093">
        <w:rPr>
          <w:lang w:val="sr-Latn-CS"/>
        </w:rPr>
        <w:t xml:space="preserve"> mera </w:t>
      </w:r>
      <w:r w:rsidRPr="00980B01">
        <w:rPr>
          <w:b/>
          <w:lang w:val="sr-Latn-CS"/>
        </w:rPr>
        <w:t>ispravno izrađenog</w:t>
      </w:r>
      <w:r w:rsidRPr="005C2093">
        <w:rPr>
          <w:lang w:val="sr-Latn-CS"/>
        </w:rPr>
        <w:t xml:space="preserve"> predmeta</w:t>
      </w:r>
      <w:r>
        <w:rPr>
          <w:lang w:val="sr-Latn-CS"/>
        </w:rPr>
        <w:t xml:space="preserve"> (D</w:t>
      </w:r>
      <w:r>
        <w:rPr>
          <w:vertAlign w:val="subscript"/>
          <w:lang w:val="sr-Latn-CS"/>
        </w:rPr>
        <w:t xml:space="preserve">g </w:t>
      </w:r>
      <w:r>
        <w:rPr>
          <w:lang w:val="sr-Latn-CS"/>
        </w:rPr>
        <w:t>, d</w:t>
      </w:r>
      <w:r>
        <w:rPr>
          <w:vertAlign w:val="subscript"/>
          <w:lang w:val="sr-Latn-CS"/>
        </w:rPr>
        <w:t>g</w:t>
      </w:r>
      <w:r>
        <w:rPr>
          <w:lang w:val="sr-Latn-CS"/>
        </w:rPr>
        <w:t>) i (</w:t>
      </w:r>
      <w:r w:rsidRPr="00980B01">
        <w:rPr>
          <w:lang w:val="sr-Latn-CS"/>
        </w:rPr>
        <w:t>D</w:t>
      </w:r>
      <w:r>
        <w:rPr>
          <w:vertAlign w:val="subscript"/>
          <w:lang w:val="sr-Latn-CS"/>
        </w:rPr>
        <w:t>d</w:t>
      </w:r>
      <w:r>
        <w:rPr>
          <w:lang w:val="sr-Latn-CS"/>
        </w:rPr>
        <w:t xml:space="preserve"> , </w:t>
      </w:r>
      <w:r w:rsidRPr="00980B01">
        <w:rPr>
          <w:lang w:val="sr-Latn-CS"/>
        </w:rPr>
        <w:t>d</w:t>
      </w:r>
      <w:r>
        <w:rPr>
          <w:vertAlign w:val="subscript"/>
          <w:lang w:val="sr-Latn-CS"/>
        </w:rPr>
        <w:t>d</w:t>
      </w:r>
      <w:r>
        <w:rPr>
          <w:lang w:val="sr-Latn-CS"/>
        </w:rPr>
        <w:t>)</w:t>
      </w:r>
      <w:r w:rsidRPr="005C2093">
        <w:rPr>
          <w:lang w:val="sr-Latn-CS"/>
        </w:rPr>
        <w:t>.</w:t>
      </w: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  <w:r w:rsidRPr="005C2093">
        <w:rPr>
          <w:lang w:val="sr-Latn-CS"/>
        </w:rPr>
        <w:tab/>
        <w:t>Dobra mera je ona koja se doradom skidanjem strugotin</w:t>
      </w:r>
      <w:r>
        <w:rPr>
          <w:lang w:val="sr-Latn-CS"/>
        </w:rPr>
        <w:t>e</w:t>
      </w:r>
      <w:r w:rsidRPr="005C2093">
        <w:rPr>
          <w:lang w:val="sr-Latn-CS"/>
        </w:rPr>
        <w:t xml:space="preserve"> može dovesti u granice toleranci</w:t>
      </w:r>
      <w:r>
        <w:rPr>
          <w:lang w:val="sr-Latn-CS"/>
        </w:rPr>
        <w:t>ja:</w:t>
      </w: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rPr>
          <w:lang w:val="sr-Latn-CS"/>
        </w:rPr>
        <w:t>D</w:t>
      </w:r>
      <w:r>
        <w:rPr>
          <w:vertAlign w:val="subscript"/>
          <w:lang w:val="sr-Latn-CS"/>
        </w:rPr>
        <w:t>d</w:t>
      </w:r>
      <w:r>
        <w:rPr>
          <w:lang w:val="sr-Latn-CS"/>
        </w:rPr>
        <w:t xml:space="preserve"> </w:t>
      </w:r>
      <w:r>
        <w:t>&lt; D</w:t>
      </w:r>
      <w:r>
        <w:rPr>
          <w:vertAlign w:val="subscript"/>
          <w:lang w:val="sr-Latn-CS"/>
        </w:rPr>
        <w:t>s</w:t>
      </w:r>
      <w:r>
        <w:rPr>
          <w:lang w:val="sr-Latn-CS"/>
        </w:rPr>
        <w:t xml:space="preserve"> &lt; D</w:t>
      </w:r>
      <w:r>
        <w:rPr>
          <w:vertAlign w:val="subscript"/>
          <w:lang w:val="sr-Latn-CS"/>
        </w:rPr>
        <w:t>g</w:t>
      </w:r>
      <w:r>
        <w:rPr>
          <w:lang w:val="sr-Latn-CS"/>
        </w:rPr>
        <w:t xml:space="preserve">  i  d</w:t>
      </w:r>
      <w:r>
        <w:rPr>
          <w:vertAlign w:val="subscript"/>
          <w:lang w:val="sr-Latn-CS"/>
        </w:rPr>
        <w:t>d</w:t>
      </w:r>
      <w:r>
        <w:rPr>
          <w:lang w:val="sr-Latn-CS"/>
        </w:rPr>
        <w:t xml:space="preserve"> </w:t>
      </w:r>
      <w:r>
        <w:t xml:space="preserve">&lt; </w:t>
      </w:r>
      <w:r>
        <w:rPr>
          <w:lang w:val="sr-Latn-CS"/>
        </w:rPr>
        <w:t>d</w:t>
      </w:r>
      <w:r>
        <w:rPr>
          <w:vertAlign w:val="subscript"/>
          <w:lang w:val="sr-Latn-CS"/>
        </w:rPr>
        <w:t>s</w:t>
      </w:r>
      <w:r>
        <w:rPr>
          <w:lang w:val="sr-Latn-CS"/>
        </w:rPr>
        <w:t xml:space="preserve"> &lt; d</w:t>
      </w:r>
      <w:r>
        <w:rPr>
          <w:vertAlign w:val="subscript"/>
          <w:lang w:val="sr-Latn-CS"/>
        </w:rPr>
        <w:t>g</w:t>
      </w:r>
      <w:r>
        <w:rPr>
          <w:lang w:val="sr-Latn-CS"/>
        </w:rPr>
        <w:t xml:space="preserve">  </w:t>
      </w: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rPr>
          <w:lang w:val="sr-Latn-CS"/>
        </w:rPr>
      </w:pPr>
      <w:r>
        <w:rPr>
          <w:lang w:val="sr-Latn-CS"/>
        </w:rPr>
        <w:t xml:space="preserve">            </w:t>
      </w:r>
      <w:r w:rsidRPr="00193780">
        <w:rPr>
          <w:b/>
          <w:lang w:val="sr-Latn-CS"/>
        </w:rPr>
        <w:t>Dobra mera</w:t>
      </w:r>
      <w:r>
        <w:rPr>
          <w:lang w:val="sr-Latn-CS"/>
        </w:rPr>
        <w:t xml:space="preserve"> je ako je zadovoljen uslov: </w:t>
      </w: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B722DB" w:rsidRDefault="000B37D0" w:rsidP="000B37D0">
      <w:pPr>
        <w:tabs>
          <w:tab w:val="left" w:pos="0"/>
        </w:tabs>
        <w:jc w:val="center"/>
        <w:rPr>
          <w:vertAlign w:val="subscript"/>
          <w:lang w:val="sr-Latn-CS"/>
        </w:rPr>
      </w:pPr>
      <w:r>
        <w:t>D</w:t>
      </w:r>
      <w:r>
        <w:rPr>
          <w:vertAlign w:val="subscript"/>
          <w:lang w:val="sr-Latn-CS"/>
        </w:rPr>
        <w:t>s</w:t>
      </w:r>
      <w:r>
        <w:rPr>
          <w:lang w:val="sr-Latn-CS"/>
        </w:rPr>
        <w:t xml:space="preserve"> </w:t>
      </w:r>
      <w:r>
        <w:t>&lt;</w:t>
      </w:r>
      <w:r>
        <w:rPr>
          <w:lang w:val="sr-Latn-CS"/>
        </w:rPr>
        <w:t xml:space="preserve"> </w:t>
      </w:r>
      <w:proofErr w:type="gramStart"/>
      <w:r>
        <w:rPr>
          <w:lang w:val="sr-Latn-CS"/>
        </w:rPr>
        <w:t>D</w:t>
      </w:r>
      <w:r>
        <w:rPr>
          <w:vertAlign w:val="subscript"/>
          <w:lang w:val="sr-Latn-CS"/>
        </w:rPr>
        <w:t>d</w:t>
      </w:r>
      <w:r>
        <w:rPr>
          <w:lang w:val="sr-Latn-CS"/>
        </w:rPr>
        <w:t xml:space="preserve">  i</w:t>
      </w:r>
      <w:proofErr w:type="gramEnd"/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>d</w:t>
      </w:r>
      <w:r>
        <w:rPr>
          <w:vertAlign w:val="subscript"/>
          <w:lang w:val="sr-Latn-CS"/>
        </w:rPr>
        <w:t>s</w:t>
      </w:r>
      <w:r>
        <w:rPr>
          <w:lang w:val="sr-Latn-CS"/>
        </w:rPr>
        <w:t xml:space="preserve"> &gt; dg</w:t>
      </w:r>
    </w:p>
    <w:p w:rsidR="000B37D0" w:rsidRPr="005C209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</w:pPr>
      <w:r w:rsidRPr="005C2093">
        <w:rPr>
          <w:lang w:val="sr-Latn-CS"/>
        </w:rPr>
        <w:lastRenderedPageBreak/>
        <w:tab/>
      </w:r>
      <w:r w:rsidRPr="00D471A4">
        <w:rPr>
          <w:b/>
          <w:lang w:val="sr-Latn-CS"/>
        </w:rPr>
        <w:t>Loša mera</w:t>
      </w:r>
      <w:r w:rsidRPr="005C2093">
        <w:rPr>
          <w:lang w:val="sr-Latn-CS"/>
        </w:rPr>
        <w:t xml:space="preserve"> je ona koja se doradom skidanjem strugotin</w:t>
      </w:r>
      <w:r>
        <w:rPr>
          <w:lang w:val="sr-Latn-CS"/>
        </w:rPr>
        <w:t>e</w:t>
      </w:r>
      <w:r w:rsidRPr="005C2093">
        <w:rPr>
          <w:lang w:val="sr-Latn-CS"/>
        </w:rPr>
        <w:t xml:space="preserve"> ne može dovesti u granice tolerancija</w:t>
      </w:r>
      <w:r>
        <w:t>:</w:t>
      </w:r>
    </w:p>
    <w:p w:rsidR="000B37D0" w:rsidRDefault="000B37D0" w:rsidP="000B37D0">
      <w:pPr>
        <w:tabs>
          <w:tab w:val="left" w:pos="0"/>
        </w:tabs>
        <w:jc w:val="both"/>
      </w:pPr>
    </w:p>
    <w:p w:rsidR="000B37D0" w:rsidRPr="00B722DB" w:rsidRDefault="000B37D0" w:rsidP="000B37D0">
      <w:pPr>
        <w:tabs>
          <w:tab w:val="left" w:pos="0"/>
        </w:tabs>
        <w:jc w:val="center"/>
        <w:rPr>
          <w:vertAlign w:val="subscript"/>
          <w:lang w:val="sr-Latn-CS"/>
        </w:rPr>
      </w:pPr>
      <w:r>
        <w:t xml:space="preserve"> D</w:t>
      </w:r>
      <w:r>
        <w:rPr>
          <w:vertAlign w:val="subscript"/>
          <w:lang w:val="sr-Latn-CS"/>
        </w:rPr>
        <w:t>s</w:t>
      </w:r>
      <w:r>
        <w:rPr>
          <w:lang w:val="sr-Latn-CS"/>
        </w:rPr>
        <w:t xml:space="preserve"> </w:t>
      </w:r>
      <w:r>
        <w:t>&gt;</w:t>
      </w:r>
      <w:r>
        <w:rPr>
          <w:lang w:val="sr-Latn-CS"/>
        </w:rPr>
        <w:t xml:space="preserve"> </w:t>
      </w:r>
      <w:proofErr w:type="gramStart"/>
      <w:r>
        <w:rPr>
          <w:lang w:val="sr-Latn-CS"/>
        </w:rPr>
        <w:t>D</w:t>
      </w:r>
      <w:r>
        <w:rPr>
          <w:vertAlign w:val="subscript"/>
          <w:lang w:val="sr-Latn-CS"/>
        </w:rPr>
        <w:t>g</w:t>
      </w:r>
      <w:r>
        <w:rPr>
          <w:lang w:val="sr-Latn-CS"/>
        </w:rPr>
        <w:t xml:space="preserve">  i</w:t>
      </w:r>
      <w:proofErr w:type="gramEnd"/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>d</w:t>
      </w:r>
      <w:r>
        <w:rPr>
          <w:vertAlign w:val="subscript"/>
          <w:lang w:val="sr-Latn-CS"/>
        </w:rPr>
        <w:t>s</w:t>
      </w:r>
      <w:r>
        <w:rPr>
          <w:lang w:val="sr-Latn-CS"/>
        </w:rPr>
        <w:t xml:space="preserve"> &lt; d</w:t>
      </w:r>
      <w:r>
        <w:rPr>
          <w:vertAlign w:val="subscript"/>
          <w:lang w:val="sr-Latn-CS"/>
        </w:rPr>
        <w:t>d</w:t>
      </w:r>
    </w:p>
    <w:p w:rsidR="000B37D0" w:rsidRPr="005C2093" w:rsidRDefault="000B37D0" w:rsidP="000B37D0">
      <w:pPr>
        <w:tabs>
          <w:tab w:val="left" w:pos="0"/>
        </w:tabs>
        <w:ind w:firstLine="720"/>
        <w:jc w:val="both"/>
        <w:rPr>
          <w:lang w:val="sr-Latn-CS"/>
        </w:rPr>
      </w:pPr>
      <w:r w:rsidRPr="005C2093">
        <w:rPr>
          <w:lang w:val="sr-Latn-CS"/>
        </w:rPr>
        <w:t xml:space="preserve"> Kod spoljašnje mere ona je manja od donje, a kod unutrašnje veća od gornje granične mere.</w:t>
      </w: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5C2093">
        <w:rPr>
          <w:lang w:val="sr-Latn-CS"/>
        </w:rPr>
        <w:tab/>
      </w:r>
      <w:r w:rsidRPr="00B722DB">
        <w:rPr>
          <w:b/>
          <w:lang w:val="sr-Latn-CS"/>
        </w:rPr>
        <w:t>Odstupanje</w:t>
      </w:r>
      <w:r w:rsidRPr="005C2093">
        <w:rPr>
          <w:lang w:val="sr-Latn-CS"/>
        </w:rPr>
        <w:t xml:space="preserve"> je algebarska razlika neke od navedenih mera i nazivne mere. Algebarska razlika graničnih mera i nazivne mere je </w:t>
      </w:r>
      <w:r w:rsidRPr="00B722DB">
        <w:rPr>
          <w:b/>
          <w:lang w:val="sr-Latn-CS"/>
        </w:rPr>
        <w:t>granično odstupanje</w:t>
      </w:r>
      <w:r w:rsidRPr="005C2093">
        <w:rPr>
          <w:lang w:val="sr-Latn-CS"/>
        </w:rPr>
        <w:t>.</w:t>
      </w: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5C2093">
        <w:rPr>
          <w:lang w:val="sr-Latn-CS"/>
        </w:rPr>
        <w:tab/>
        <w:t>Gornje granično odstupanje je algebarska razlika gornje granične mere i nazivne mere:</w:t>
      </w:r>
    </w:p>
    <w:p w:rsidR="000B37D0" w:rsidRPr="005C2093" w:rsidRDefault="000B37D0" w:rsidP="000B37D0">
      <w:pPr>
        <w:tabs>
          <w:tab w:val="left" w:pos="0"/>
        </w:tabs>
        <w:rPr>
          <w:lang w:val="sr-Latn-CS"/>
        </w:rPr>
      </w:pPr>
      <w:r>
        <w:rPr>
          <w:lang w:val="sr-Latn-CS"/>
        </w:rPr>
        <w:t xml:space="preserve">  </w:t>
      </w:r>
      <w:r w:rsidRPr="005C2093">
        <w:rPr>
          <w:lang w:val="sr-Latn-CS"/>
        </w:rPr>
        <w:t xml:space="preserve">    </w:t>
      </w:r>
      <w:r>
        <w:rPr>
          <w:lang w:val="sr-Latn-CS"/>
        </w:rPr>
        <w:t xml:space="preserve">            </w:t>
      </w:r>
      <w:r w:rsidRPr="005C2093">
        <w:rPr>
          <w:lang w:val="sr-Latn-CS"/>
        </w:rPr>
        <w:t xml:space="preserve">  </w:t>
      </w:r>
      <w:r w:rsidRPr="005C2093">
        <w:rPr>
          <w:position w:val="-22"/>
          <w:lang w:val="sr-Latn-CS"/>
        </w:rPr>
        <w:object w:dxaOrig="32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5pt;height:28.05pt" o:ole="">
            <v:imagedata r:id="rId5" o:title=""/>
          </v:shape>
          <o:OLEObject Type="Embed" ProgID="Equation.3" ShapeID="_x0000_i1025" DrawAspect="Content" ObjectID="_1646025954" r:id="rId6"/>
        </w:object>
      </w:r>
      <w:r w:rsidRPr="005C2093">
        <w:rPr>
          <w:lang w:val="sr-Latn-CS"/>
        </w:rPr>
        <w:t xml:space="preserve">     </w:t>
      </w:r>
      <w:r>
        <w:rPr>
          <w:lang w:val="sr-Latn-CS"/>
        </w:rPr>
        <w:t>ili   A</w:t>
      </w:r>
      <w:r>
        <w:rPr>
          <w:vertAlign w:val="subscript"/>
          <w:lang w:val="sr-Latn-CS"/>
        </w:rPr>
        <w:t xml:space="preserve">g </w:t>
      </w:r>
      <w:r w:rsidRPr="005C2093">
        <w:rPr>
          <w:lang w:val="sr-Latn-CS"/>
        </w:rPr>
        <w:t xml:space="preserve"> </w:t>
      </w:r>
      <w:r>
        <w:t>= D</w:t>
      </w:r>
      <w:r>
        <w:rPr>
          <w:vertAlign w:val="subscript"/>
        </w:rPr>
        <w:t xml:space="preserve">g </w:t>
      </w:r>
      <w:r>
        <w:t xml:space="preserve"> - D     </w:t>
      </w:r>
      <w:proofErr w:type="spellStart"/>
      <w:r>
        <w:t>a</w:t>
      </w:r>
      <w:r>
        <w:rPr>
          <w:vertAlign w:val="subscript"/>
        </w:rPr>
        <w:t>g</w:t>
      </w:r>
      <w:proofErr w:type="spellEnd"/>
      <w:r>
        <w:rPr>
          <w:vertAlign w:val="subscript"/>
        </w:rPr>
        <w:t xml:space="preserve">  </w:t>
      </w:r>
      <w:r>
        <w:t>= d</w:t>
      </w:r>
      <w:r>
        <w:rPr>
          <w:vertAlign w:val="subscript"/>
        </w:rPr>
        <w:t>g</w:t>
      </w:r>
      <w:r>
        <w:t xml:space="preserve"> - d </w:t>
      </w:r>
      <w:r w:rsidRPr="005C2093">
        <w:rPr>
          <w:lang w:val="sr-Latn-CS"/>
        </w:rPr>
        <w:t xml:space="preserve">                        </w:t>
      </w:r>
    </w:p>
    <w:p w:rsidR="000B37D0" w:rsidRPr="005C209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5C2093">
        <w:rPr>
          <w:lang w:val="sr-Latn-CS"/>
        </w:rPr>
        <w:tab/>
        <w:t>Donje granično odstupanje je algebarska razlika donje granične mere i nazivne mere:</w:t>
      </w:r>
    </w:p>
    <w:p w:rsidR="000B37D0" w:rsidRPr="0024464D" w:rsidRDefault="000B37D0" w:rsidP="000B37D0">
      <w:pPr>
        <w:tabs>
          <w:tab w:val="left" w:pos="0"/>
        </w:tabs>
        <w:rPr>
          <w:lang w:val="sr-Latn-CS"/>
        </w:rPr>
      </w:pPr>
      <w:r>
        <w:rPr>
          <w:lang w:val="sr-Latn-CS"/>
        </w:rPr>
        <w:t xml:space="preserve">                  </w:t>
      </w:r>
      <w:r w:rsidRPr="005C2093">
        <w:rPr>
          <w:lang w:val="sr-Latn-CS"/>
        </w:rPr>
        <w:t xml:space="preserve"> </w:t>
      </w:r>
      <w:r w:rsidRPr="005C2093">
        <w:rPr>
          <w:position w:val="-22"/>
          <w:lang w:val="sr-Latn-CS"/>
        </w:rPr>
        <w:object w:dxaOrig="3220" w:dyaOrig="560">
          <v:shape id="_x0000_i1026" type="#_x0000_t75" style="width:161.1pt;height:28.05pt" o:ole="">
            <v:imagedata r:id="rId7" o:title=""/>
          </v:shape>
          <o:OLEObject Type="Embed" ProgID="Equation.3" ShapeID="_x0000_i1026" DrawAspect="Content" ObjectID="_1646025955" r:id="rId8"/>
        </w:object>
      </w:r>
      <w:r w:rsidRPr="005C2093">
        <w:rPr>
          <w:lang w:val="sr-Latn-CS"/>
        </w:rPr>
        <w:t xml:space="preserve">      </w:t>
      </w:r>
      <w:r>
        <w:rPr>
          <w:lang w:val="sr-Latn-CS"/>
        </w:rPr>
        <w:t xml:space="preserve"> ili</w:t>
      </w:r>
      <w:r w:rsidRPr="005C2093">
        <w:rPr>
          <w:lang w:val="sr-Latn-CS"/>
        </w:rPr>
        <w:t xml:space="preserve">    </w:t>
      </w:r>
      <w:r>
        <w:rPr>
          <w:lang w:val="sr-Latn-CS"/>
        </w:rPr>
        <w:t>A</w:t>
      </w:r>
      <w:r>
        <w:rPr>
          <w:vertAlign w:val="subscript"/>
          <w:lang w:val="sr-Latn-CS"/>
        </w:rPr>
        <w:t>d</w:t>
      </w:r>
      <w:r>
        <w:rPr>
          <w:lang w:val="sr-Latn-CS"/>
        </w:rPr>
        <w:t xml:space="preserve">  = D</w:t>
      </w:r>
      <w:r>
        <w:rPr>
          <w:vertAlign w:val="subscript"/>
          <w:lang w:val="sr-Latn-CS"/>
        </w:rPr>
        <w:t xml:space="preserve">d </w:t>
      </w:r>
      <w:r>
        <w:rPr>
          <w:lang w:val="sr-Latn-CS"/>
        </w:rPr>
        <w:t xml:space="preserve"> - D    a</w:t>
      </w:r>
      <w:r>
        <w:rPr>
          <w:vertAlign w:val="subscript"/>
          <w:lang w:val="sr-Latn-CS"/>
        </w:rPr>
        <w:t xml:space="preserve">d </w:t>
      </w:r>
      <w:r>
        <w:rPr>
          <w:lang w:val="sr-Latn-CS"/>
        </w:rPr>
        <w:t xml:space="preserve"> =  d</w:t>
      </w:r>
      <w:r>
        <w:rPr>
          <w:vertAlign w:val="subscript"/>
          <w:lang w:val="sr-Latn-CS"/>
        </w:rPr>
        <w:t xml:space="preserve">d  </w:t>
      </w:r>
      <w:r>
        <w:rPr>
          <w:lang w:val="sr-Latn-CS"/>
        </w:rPr>
        <w:t xml:space="preserve">- d </w:t>
      </w:r>
    </w:p>
    <w:p w:rsidR="000B37D0" w:rsidRDefault="000B37D0" w:rsidP="000B37D0">
      <w:pPr>
        <w:tabs>
          <w:tab w:val="left" w:pos="0"/>
        </w:tabs>
        <w:ind w:firstLine="840"/>
        <w:rPr>
          <w:lang w:val="sr-Latn-CS"/>
        </w:rPr>
      </w:pPr>
      <w:r>
        <w:rPr>
          <w:lang w:val="sr-Latn-CS"/>
        </w:rPr>
        <w:t>ES i EI su skra</w:t>
      </w:r>
      <w:r>
        <w:t xml:space="preserve">ćenice francuskih reči </w:t>
      </w:r>
      <w:r>
        <w:rPr>
          <w:lang w:val="sr-Latn-CS"/>
        </w:rPr>
        <w:t xml:space="preserve"> ẻcart superior i </w:t>
      </w:r>
      <w:r w:rsidRPr="005C2093">
        <w:rPr>
          <w:lang w:val="sr-Latn-CS"/>
        </w:rPr>
        <w:t xml:space="preserve"> </w:t>
      </w:r>
      <w:r>
        <w:rPr>
          <w:lang w:val="sr-Latn-CS"/>
        </w:rPr>
        <w:t>ẻcart inferior.</w:t>
      </w:r>
      <w:r w:rsidRPr="005C2093">
        <w:rPr>
          <w:lang w:val="sr-Latn-CS"/>
        </w:rPr>
        <w:t xml:space="preserve"> </w:t>
      </w:r>
    </w:p>
    <w:p w:rsidR="000B37D0" w:rsidRPr="003C4573" w:rsidRDefault="000B37D0" w:rsidP="000B37D0">
      <w:pPr>
        <w:jc w:val="both"/>
        <w:rPr>
          <w:lang w:val="sr-Latn-CS"/>
        </w:rPr>
      </w:pPr>
      <w:r w:rsidRPr="005C2093">
        <w:rPr>
          <w:lang w:val="sr-Latn-CS"/>
        </w:rPr>
        <w:tab/>
        <w:t>Tolerancijsko polje je područje ograničeno gornjim i donjim odstupanjem. Grafički se predstavlja u obliku ravougaonika čija je visin</w:t>
      </w:r>
      <w:r>
        <w:rPr>
          <w:lang w:val="sr-Latn-CS"/>
        </w:rPr>
        <w:t>a</w:t>
      </w:r>
      <w:r>
        <w:rPr>
          <w:sz w:val="20"/>
          <w:szCs w:val="20"/>
          <w:lang w:val="sr-Latn-CS"/>
        </w:rPr>
        <w:t xml:space="preserve"> </w:t>
      </w:r>
      <w:r w:rsidRPr="003C4573">
        <w:rPr>
          <w:lang w:val="sr-Latn-CS"/>
        </w:rPr>
        <w:t>t, odnosno T:</w:t>
      </w:r>
    </w:p>
    <w:p w:rsidR="000B37D0" w:rsidRDefault="000B37D0" w:rsidP="000B37D0">
      <w:pPr>
        <w:tabs>
          <w:tab w:val="left" w:pos="0"/>
        </w:tabs>
        <w:rPr>
          <w:lang w:val="sr-Latn-CS"/>
        </w:rPr>
      </w:pPr>
    </w:p>
    <w:p w:rsidR="000B37D0" w:rsidRPr="00467A4B" w:rsidRDefault="000B37D0" w:rsidP="000B37D0">
      <w:pPr>
        <w:tabs>
          <w:tab w:val="left" w:pos="0"/>
        </w:tabs>
        <w:jc w:val="center"/>
        <w:rPr>
          <w:vertAlign w:val="subscript"/>
        </w:rPr>
      </w:pPr>
      <w:r>
        <w:rPr>
          <w:lang w:val="sr-Latn-CS"/>
        </w:rPr>
        <w:t>t  =  d</w:t>
      </w:r>
      <w:r>
        <w:rPr>
          <w:vertAlign w:val="subscript"/>
        </w:rPr>
        <w:t xml:space="preserve">g   </w:t>
      </w:r>
      <w:r>
        <w:t xml:space="preserve">- </w:t>
      </w:r>
      <w:r>
        <w:rPr>
          <w:vertAlign w:val="subscript"/>
        </w:rPr>
        <w:t xml:space="preserve"> </w:t>
      </w:r>
      <w:r>
        <w:t>d</w:t>
      </w:r>
      <w:r>
        <w:rPr>
          <w:vertAlign w:val="subscript"/>
          <w:lang w:val="sr-Latn-CS"/>
        </w:rPr>
        <w:t>d</w:t>
      </w:r>
      <w:r>
        <w:rPr>
          <w:lang w:val="sr-Latn-CS"/>
        </w:rPr>
        <w:t xml:space="preserve">  = es  -  ei  </w:t>
      </w:r>
      <w:r>
        <w:t xml:space="preserve">= </w:t>
      </w:r>
      <w:proofErr w:type="spellStart"/>
      <w:r>
        <w:t>a</w:t>
      </w:r>
      <w:r>
        <w:rPr>
          <w:vertAlign w:val="subscript"/>
        </w:rPr>
        <w:t>g</w:t>
      </w:r>
      <w:proofErr w:type="spellEnd"/>
      <w:r>
        <w:t xml:space="preserve"> - a</w:t>
      </w:r>
      <w:r>
        <w:rPr>
          <w:vertAlign w:val="subscript"/>
        </w:rPr>
        <w:t>d</w:t>
      </w:r>
    </w:p>
    <w:p w:rsidR="000B37D0" w:rsidRPr="00467A4B" w:rsidRDefault="000B37D0" w:rsidP="000B37D0">
      <w:pPr>
        <w:tabs>
          <w:tab w:val="left" w:pos="0"/>
        </w:tabs>
        <w:jc w:val="center"/>
        <w:rPr>
          <w:vertAlign w:val="subscript"/>
          <w:lang w:val="sr-Latn-CS"/>
        </w:rPr>
      </w:pPr>
      <w:r>
        <w:rPr>
          <w:lang w:val="sr-Latn-CS"/>
        </w:rPr>
        <w:t>T = D</w:t>
      </w:r>
      <w:r>
        <w:rPr>
          <w:vertAlign w:val="subscript"/>
        </w:rPr>
        <w:t xml:space="preserve">g   </w:t>
      </w:r>
      <w:r>
        <w:t xml:space="preserve">- </w:t>
      </w:r>
      <w:r>
        <w:rPr>
          <w:vertAlign w:val="subscript"/>
        </w:rPr>
        <w:t xml:space="preserve"> </w:t>
      </w:r>
      <w:r>
        <w:t>D</w:t>
      </w:r>
      <w:r>
        <w:rPr>
          <w:vertAlign w:val="subscript"/>
          <w:lang w:val="sr-Latn-CS"/>
        </w:rPr>
        <w:t>d</w:t>
      </w:r>
      <w:r>
        <w:rPr>
          <w:lang w:val="sr-Latn-CS"/>
        </w:rPr>
        <w:t xml:space="preserve">  = ES  - EI = A</w:t>
      </w:r>
      <w:r>
        <w:rPr>
          <w:vertAlign w:val="subscript"/>
          <w:lang w:val="sr-Latn-CS"/>
        </w:rPr>
        <w:t>g</w:t>
      </w:r>
      <w:r>
        <w:rPr>
          <w:lang w:val="sr-Latn-CS"/>
        </w:rPr>
        <w:t xml:space="preserve"> - A</w:t>
      </w:r>
      <w:r>
        <w:rPr>
          <w:vertAlign w:val="subscript"/>
          <w:lang w:val="sr-Latn-CS"/>
        </w:rPr>
        <w:t>d</w: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t xml:space="preserve"> </w:t>
      </w:r>
      <w:r w:rsidRPr="003C4573">
        <w:t xml:space="preserve">      </w:t>
      </w:r>
      <w:r w:rsidRPr="003C4573">
        <w:rPr>
          <w:lang w:val="sr-Latn-CS"/>
        </w:rPr>
        <w:t xml:space="preserve">                                 </w:t>
      </w:r>
      <w:r w:rsidRPr="003C4573">
        <w:rPr>
          <w:lang w:val="sr-Latn-CS"/>
        </w:rPr>
        <w:br w:type="textWrapping" w:clear="all"/>
      </w:r>
      <w:r w:rsidRPr="003C4573">
        <w:rPr>
          <w:lang w:val="sr-Latn-CS"/>
        </w:rPr>
        <w:tab/>
        <w:t xml:space="preserve">Mera dobijena kombinacijom više pojedinih mera naziva se </w:t>
      </w:r>
      <w:r w:rsidRPr="003C4573">
        <w:rPr>
          <w:b/>
          <w:lang w:val="sr-Latn-CS"/>
        </w:rPr>
        <w:t>složena mera</w:t>
      </w:r>
      <w:r w:rsidRPr="003C4573">
        <w:rPr>
          <w:lang w:val="sr-Latn-CS"/>
        </w:rPr>
        <w:t>, a</w:t>
      </w:r>
      <w:r>
        <w:rPr>
          <w:lang w:val="sr-Latn-CS"/>
        </w:rPr>
        <w:t xml:space="preserve"> </w:t>
      </w:r>
      <w:r w:rsidRPr="003C4573">
        <w:rPr>
          <w:lang w:val="sr-Latn-CS"/>
        </w:rPr>
        <w:t>njene tolerancije nazivaju se složene tolerancije. Složena tolerancija jendaka je zbiru tolerancija pojedinih mera.</w: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caps/>
          <w:lang w:val="sr-Latn-CS"/>
        </w:rPr>
      </w:pPr>
      <w:r w:rsidRPr="003C4573">
        <w:rPr>
          <w:b/>
          <w:caps/>
          <w:lang w:val="sr-Latn-CS"/>
        </w:rPr>
        <w:t>Veličina i položaji tolerancijskih polja</w: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Tolerancija je određena veličinom tolerancije i položajem tolerancijskog polja u odnosu na nultu linijiu odnosno stepenom tačnosti izrade. Za područje prečnika do 5</w:t>
      </w:r>
      <w:r>
        <w:rPr>
          <w:lang w:val="sr-Latn-CS"/>
        </w:rPr>
        <w:t>0</w:t>
      </w:r>
      <w:r w:rsidRPr="003C4573">
        <w:rPr>
          <w:lang w:val="sr-Latn-CS"/>
        </w:rPr>
        <w:t xml:space="preserve">0mm predviđeno </w:t>
      </w:r>
      <w:r>
        <w:rPr>
          <w:lang w:val="sr-Latn-CS"/>
        </w:rPr>
        <w:t>j</w:t>
      </w:r>
      <w:r w:rsidRPr="003C4573">
        <w:rPr>
          <w:lang w:val="sr-Latn-CS"/>
        </w:rPr>
        <w:t>e dvadeset kvaliteta tolerancija IT01, IT0, IT1, IT2, IT3...IT18. Veći brojevi označavaju grublji kvalitet odnosno veću visinu tolerancijskog polja.Većim nazivnim merama odgovaraju veće tolerancije istog kvaliteta.</w:t>
      </w:r>
      <w:r>
        <w:rPr>
          <w:lang w:val="sr-Latn-CS"/>
        </w:rPr>
        <w:t xml:space="preserve"> </w:t>
      </w:r>
      <w:r w:rsidRPr="003C4573">
        <w:rPr>
          <w:lang w:val="sr-Latn-CS"/>
        </w:rPr>
        <w:t>Nazivni prečnici u intervalu od 0 do 500 mm podeljeni su u 13 područja, gde svako područje ima određenu visinu tolerancijskog polja za određeni kvalitet.</w:t>
      </w: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Default="000B37D0" w:rsidP="000B37D0">
      <w:pPr>
        <w:tabs>
          <w:tab w:val="left" w:pos="0"/>
        </w:tabs>
        <w:ind w:firstLine="720"/>
        <w:jc w:val="both"/>
        <w:rPr>
          <w:lang w:val="sr-Latn-CS"/>
        </w:rPr>
      </w:pPr>
      <w:r w:rsidRPr="003C4573">
        <w:rPr>
          <w:lang w:val="sr-Latn-CS"/>
        </w:rPr>
        <w:t xml:space="preserve">Područje nazivnih prečnika u intervalu od 500 do 3150 mm podeljeno je u 8 područja i za njega je predviđeno 11 kvaliteta toleranicja IT6, IT7,....., IT16. </w:t>
      </w:r>
    </w:p>
    <w:p w:rsidR="000B37D0" w:rsidRDefault="000B37D0" w:rsidP="000B37D0">
      <w:pPr>
        <w:tabs>
          <w:tab w:val="left" w:pos="0"/>
        </w:tabs>
        <w:ind w:firstLine="720"/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ind w:firstLine="720"/>
        <w:jc w:val="both"/>
        <w:rPr>
          <w:lang w:val="sr-Latn-CS"/>
        </w:rPr>
      </w:pPr>
      <w:r w:rsidRPr="003C4573">
        <w:rPr>
          <w:lang w:val="sr-Latn-CS"/>
        </w:rPr>
        <w:t>Brojne vrednosti osnovnih tolerancija za područje nazivnih mer</w:t>
      </w:r>
      <w:r>
        <w:rPr>
          <w:lang w:val="sr-Latn-CS"/>
        </w:rPr>
        <w:t>a 0...500 mm date su u tablici.</w:t>
      </w:r>
      <w:r w:rsidRPr="003C4573">
        <w:rPr>
          <w:lang w:val="sr-Latn-CS"/>
        </w:rPr>
        <w:t>, a za područje nazivnih me</w:t>
      </w:r>
      <w:r>
        <w:rPr>
          <w:lang w:val="sr-Latn-CS"/>
        </w:rPr>
        <w:t>ra od 500 do 3150 mm u tablici</w:t>
      </w:r>
      <w:r w:rsidRPr="003C4573">
        <w:rPr>
          <w:lang w:val="sr-Latn-CS"/>
        </w:rPr>
        <w:t>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Osnova tolerancija je tolerancijska jedinica u mm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rPr>
          <w:lang w:val="sr-Latn-CS"/>
        </w:rPr>
        <w:lastRenderedPageBreak/>
        <w:t xml:space="preserve">         </w:t>
      </w:r>
      <w:r w:rsidRPr="003C4573">
        <w:rPr>
          <w:lang w:val="sr-Latn-CS"/>
        </w:rPr>
        <w:t xml:space="preserve">   </w:t>
      </w:r>
      <w:r w:rsidRPr="003C4573">
        <w:rPr>
          <w:position w:val="-10"/>
          <w:lang w:val="sr-Latn-CS"/>
        </w:rPr>
        <w:object w:dxaOrig="2120" w:dyaOrig="380">
          <v:shape id="_x0000_i1027" type="#_x0000_t75" style="width:106.15pt;height:19.55pt" o:ole="">
            <v:imagedata r:id="rId9" o:title=""/>
          </v:shape>
          <o:OLEObject Type="Embed" ProgID="Equation.3" ShapeID="_x0000_i1027" DrawAspect="Content" ObjectID="_1646025956" r:id="rId10"/>
        </w:object>
      </w:r>
      <w:r w:rsidRPr="003C4573">
        <w:rPr>
          <w:lang w:val="sr-Latn-CS"/>
        </w:rPr>
        <w:t xml:space="preserve">              </w:t>
      </w:r>
      <w:r>
        <w:rPr>
          <w:lang w:val="sr-Latn-CS"/>
        </w:rPr>
        <w:t xml:space="preserve">                          </w: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 xml:space="preserve">gde je:   </w:t>
      </w:r>
      <w:r w:rsidRPr="003C4573">
        <w:rPr>
          <w:position w:val="-28"/>
          <w:lang w:val="sr-Latn-CS"/>
        </w:rPr>
        <w:object w:dxaOrig="2380" w:dyaOrig="660">
          <v:shape id="_x0000_i1028" type="#_x0000_t75" style="width:93.95pt;height:26.85pt" o:ole="">
            <v:imagedata r:id="rId11" o:title=""/>
          </v:shape>
          <o:OLEObject Type="Embed" ProgID="Equation.3" ShapeID="_x0000_i1028" DrawAspect="Content" ObjectID="_1646025957" r:id="rId12"/>
        </w:object>
      </w:r>
      <w:r w:rsidRPr="003C4573">
        <w:rPr>
          <w:lang w:val="sr-Latn-CS"/>
        </w:rPr>
        <w:t xml:space="preserve"> granične vednosti područja nazivne mere u mm.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>Područje primene kvaliteta tolerancija: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IT01...IT4 – za merne uređaje i precizno mašinstvo: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IT5....IT11 – za naleganja u opštem mašinstvu: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IT12...IT18 – grube toleranicje za obradu kovanjem, valjanjem itd.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 xml:space="preserve">Položaj tolerancijskih polja u odnosu na nultu liniju određeni su slovnim oznakama. Predviđene oznake za unutrašnju meru su  </w:t>
      </w:r>
      <w:r w:rsidRPr="003C4573">
        <w:rPr>
          <w:i/>
          <w:lang w:val="sr-Latn-CS"/>
        </w:rPr>
        <w:t>A, B, C, CD, D, E, EF, F, FG, G, H, J, JS ,K, M, N, P, R, S, T, U, V, X, Y, ZA, ZB, ZC</w:t>
      </w:r>
      <w:r w:rsidRPr="003C4573">
        <w:rPr>
          <w:lang w:val="sr-Latn-CS"/>
        </w:rPr>
        <w:t xml:space="preserve">, a za spoljašnju meru  </w:t>
      </w:r>
      <w:r w:rsidRPr="003C4573">
        <w:rPr>
          <w:i/>
          <w:lang w:val="sr-Latn-CS"/>
        </w:rPr>
        <w:t>a, b, c, d, cd, e, ef, f, fg, g, h, j, js, k, m, n, p, r, s, t, u, v, y, za, zb, zc</w:t>
      </w:r>
      <w:r w:rsidRPr="003C4573">
        <w:rPr>
          <w:lang w:val="sr-Latn-CS"/>
        </w:rPr>
        <w:t>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 xml:space="preserve">Tolerancijska </w:t>
      </w:r>
      <w:r>
        <w:rPr>
          <w:lang w:val="sr-Latn-CS"/>
        </w:rPr>
        <w:t>p</w:t>
      </w:r>
      <w:r w:rsidRPr="003C4573">
        <w:rPr>
          <w:lang w:val="sr-Latn-CS"/>
        </w:rPr>
        <w:t>olja nalaze se iznad ili ispod nulte linije ili je seku. Karakteristična polja su polj</w:t>
      </w:r>
      <w:r>
        <w:rPr>
          <w:lang w:val="sr-Latn-CS"/>
        </w:rPr>
        <w:t>a</w:t>
      </w:r>
      <w:r w:rsidRPr="003C4573">
        <w:rPr>
          <w:lang w:val="sr-Latn-CS"/>
        </w:rPr>
        <w:t xml:space="preserve"> H </w:t>
      </w:r>
      <w:r>
        <w:rPr>
          <w:lang w:val="sr-Latn-CS"/>
        </w:rPr>
        <w:t>i</w:t>
      </w:r>
      <w:r w:rsidRPr="003C4573">
        <w:rPr>
          <w:lang w:val="sr-Latn-CS"/>
        </w:rPr>
        <w:t xml:space="preserve"> h koja </w:t>
      </w:r>
      <w:r>
        <w:rPr>
          <w:lang w:val="sr-Latn-CS"/>
        </w:rPr>
        <w:t>na</w:t>
      </w:r>
      <w:r w:rsidRPr="003C4573">
        <w:rPr>
          <w:lang w:val="sr-Latn-CS"/>
        </w:rPr>
        <w:t>lež</w:t>
      </w:r>
      <w:r>
        <w:rPr>
          <w:lang w:val="sr-Latn-CS"/>
        </w:rPr>
        <w:t>u</w:t>
      </w:r>
      <w:r w:rsidRPr="003C4573">
        <w:rPr>
          <w:lang w:val="sr-Latn-CS"/>
        </w:rPr>
        <w:t xml:space="preserve"> na nultu liniju, ali kod polja h gornje granično odstupanje je jednako nuli, a kod polja H donje granično odstupanje jednako je</w:t>
      </w:r>
      <w:r>
        <w:rPr>
          <w:lang w:val="sr-Latn-CS"/>
        </w:rPr>
        <w:t xml:space="preserve"> </w:t>
      </w:r>
      <w:r w:rsidRPr="003C4573">
        <w:rPr>
          <w:lang w:val="sr-Latn-CS"/>
        </w:rPr>
        <w:t xml:space="preserve">nuli. Tolerancijsko polje j odnosno J uvek seče nultu liniju, a tolernancijsko polje js i JS simetrično seku nultu liniju. Položaji toleranicjskih polja u odnosu na nultu liniju za spoljašnje i unutrašnje </w:t>
      </w:r>
      <w:r>
        <w:rPr>
          <w:lang w:val="sr-Latn-CS"/>
        </w:rPr>
        <w:t>mere prikazane su na (slici 1</w:t>
      </w:r>
      <w:r w:rsidRPr="003C4573">
        <w:rPr>
          <w:lang w:val="sr-Latn-CS"/>
        </w:rPr>
        <w:t xml:space="preserve">.). Za svako tolerancijsko polje propisano je po jedno od graničnih odstupanja es ili ei, odnosno ES ili EI i ova </w:t>
      </w:r>
      <w:r>
        <w:rPr>
          <w:lang w:val="sr-Latn-CS"/>
        </w:rPr>
        <w:t>odstupanja data su u tablicama</w:t>
      </w:r>
      <w:r w:rsidRPr="003C4573">
        <w:rPr>
          <w:lang w:val="sr-Latn-CS"/>
        </w:rPr>
        <w:t>. Drugo granično odstupanje dobija se dodavanjem tolerancija t odnosno T</w:t>
      </w:r>
      <w:r>
        <w:rPr>
          <w:lang w:val="sr-Latn-CS"/>
        </w:rPr>
        <w:t>.</w:t>
      </w:r>
      <w:r w:rsidRPr="003C4573">
        <w:rPr>
          <w:lang w:val="sr-Latn-CS"/>
        </w:rPr>
        <w:t xml:space="preserve"> Za najčešće korišćena tolerancijska polja u tablici P</w:t>
      </w:r>
      <w:r>
        <w:rPr>
          <w:lang w:val="sr-Latn-CS"/>
        </w:rPr>
        <w:t>3-6</w:t>
      </w:r>
      <w:r w:rsidRPr="003C4573">
        <w:rPr>
          <w:lang w:val="sr-Latn-CS"/>
        </w:rPr>
        <w:t xml:space="preserve"> data su odstupanja gornje i donje granične mere.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Oznaka tolerancije dužinskih mera sadrž</w:t>
      </w:r>
      <w:r>
        <w:rPr>
          <w:lang w:val="sr-Latn-CS"/>
        </w:rPr>
        <w:t>e</w:t>
      </w:r>
      <w:r w:rsidRPr="003C4573">
        <w:rPr>
          <w:lang w:val="sr-Latn-CS"/>
        </w:rPr>
        <w:t xml:space="preserve"> nazivni prečnik, slovnu </w:t>
      </w:r>
      <w:r>
        <w:rPr>
          <w:lang w:val="sr-Latn-CS"/>
        </w:rPr>
        <w:t>o</w:t>
      </w:r>
      <w:r w:rsidRPr="003C4573">
        <w:rPr>
          <w:lang w:val="sr-Latn-CS"/>
        </w:rPr>
        <w:t>znaku za položaj tolerancijskog polja i brojnu oznaku za kvalitet tolerancije na primer Ø60 F7.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 xml:space="preserve">Odstupanja dužinskih mera koje nisu u sprezi sa površinama drugih delova ili se od njih ne zahteva posebna tačnost ne propisuju se na crtežima. To su  </w:t>
      </w:r>
      <w:r w:rsidRPr="003C4573">
        <w:rPr>
          <w:b/>
          <w:lang w:val="sr-Latn-CS"/>
        </w:rPr>
        <w:t>slobodne mere</w:t>
      </w:r>
      <w:r w:rsidRPr="003C4573">
        <w:rPr>
          <w:lang w:val="sr-Latn-CS"/>
        </w:rPr>
        <w:t xml:space="preserve"> i one ne mogu imati odstupanja bez ograničenja. Za ove mere tolerancije se podrazumevaju i one moraju biti u granicama </w:t>
      </w:r>
      <w:r>
        <w:rPr>
          <w:lang w:val="sr-Latn-CS"/>
        </w:rPr>
        <w:t>p</w:t>
      </w:r>
      <w:r w:rsidRPr="003C4573">
        <w:rPr>
          <w:lang w:val="sr-Latn-CS"/>
        </w:rPr>
        <w:t xml:space="preserve">ropisanim </w:t>
      </w:r>
      <w:r>
        <w:rPr>
          <w:lang w:val="sr-Latn-CS"/>
        </w:rPr>
        <w:t>z</w:t>
      </w:r>
      <w:r w:rsidRPr="003C4573">
        <w:rPr>
          <w:lang w:val="sr-Latn-CS"/>
        </w:rPr>
        <w:t>a odgovarajući postupak i</w:t>
      </w:r>
      <w:r>
        <w:rPr>
          <w:lang w:val="sr-Latn-CS"/>
        </w:rPr>
        <w:t>z</w:t>
      </w:r>
      <w:r w:rsidRPr="003C4573">
        <w:rPr>
          <w:lang w:val="sr-Latn-CS"/>
        </w:rPr>
        <w:t>rade. Prema ISO 2768-1 postoje četiri klase tolerancija ovih mera f (fina), m (srednja), c (gruba) v (vrlo gruba) i ov</w:t>
      </w:r>
      <w:r>
        <w:rPr>
          <w:lang w:val="sr-Latn-CS"/>
        </w:rPr>
        <w:t>a odstupanja su data u tablici</w:t>
      </w:r>
      <w:r w:rsidRPr="003C4573">
        <w:rPr>
          <w:lang w:val="sr-Latn-CS"/>
        </w:rPr>
        <w:t>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lastRenderedPageBreak/>
        <w:drawing>
          <wp:inline distT="0" distB="0" distL="0" distR="0">
            <wp:extent cx="4391025" cy="28384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rPr>
          <w:lang w:val="sr-Latn-CS"/>
        </w:rPr>
        <w:t>Slika  1</w:t>
      </w:r>
      <w:r w:rsidRPr="003C4573">
        <w:rPr>
          <w:lang w:val="sr-Latn-CS"/>
        </w:rPr>
        <w:t xml:space="preserve">.  Položaji tolerancijkih </w:t>
      </w:r>
      <w:r>
        <w:rPr>
          <w:lang w:val="sr-Latn-CS"/>
        </w:rPr>
        <w:t>p</w:t>
      </w:r>
      <w:r w:rsidRPr="003C4573">
        <w:rPr>
          <w:lang w:val="sr-Latn-CS"/>
        </w:rPr>
        <w:t>olja u odnosu na nultu liniju</w:t>
      </w:r>
    </w:p>
    <w:p w:rsidR="000B37D0" w:rsidRDefault="000B37D0" w:rsidP="000B37D0">
      <w:pPr>
        <w:tabs>
          <w:tab w:val="left" w:pos="0"/>
        </w:tabs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b/>
          <w:caps/>
          <w:shadow/>
          <w:lang w:val="sr-Latn-CS"/>
        </w:rPr>
      </w:pPr>
      <w:r w:rsidRPr="003C4573">
        <w:rPr>
          <w:b/>
          <w:caps/>
          <w:shadow/>
          <w:lang w:val="sr-Latn-CS"/>
        </w:rPr>
        <w:t xml:space="preserve"> ISO – sistem  naleganja  dužinskih  mera</w:t>
      </w:r>
    </w:p>
    <w:p w:rsidR="000B37D0" w:rsidRPr="003C4573" w:rsidRDefault="000B37D0" w:rsidP="000B37D0">
      <w:pPr>
        <w:tabs>
          <w:tab w:val="left" w:pos="0"/>
        </w:tabs>
        <w:jc w:val="both"/>
        <w:rPr>
          <w:b/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b/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b/>
          <w:lang w:val="sr-Latn-CS"/>
        </w:rPr>
        <w:tab/>
      </w:r>
      <w:r w:rsidRPr="003C4573">
        <w:rPr>
          <w:lang w:val="sr-Latn-CS"/>
        </w:rPr>
        <w:t>Naleganje je odnos delova istih nazivnih mera od kojih je jedna spoljašnja a druga unutrašnja. Zavisno od stvarnih mera oba dela pre sklapanja, naleganja mogu biti labava, čvrsta i neizvesna. O</w:t>
      </w:r>
      <w:r>
        <w:rPr>
          <w:lang w:val="sr-Latn-CS"/>
        </w:rPr>
        <w:t>z</w:t>
      </w:r>
      <w:r w:rsidRPr="003C4573">
        <w:rPr>
          <w:lang w:val="sr-Latn-CS"/>
        </w:rPr>
        <w:t>naka naleganja sadrži nazivnu meru i tolerancijsko polje unutrašnje i spoljašnje mere, na primer  Ø60 H7/f6.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</w:r>
      <w:r w:rsidRPr="003C4573">
        <w:rPr>
          <w:b/>
          <w:lang w:val="sr-Latn-CS"/>
        </w:rPr>
        <w:t>Zazor</w:t>
      </w:r>
      <w:r w:rsidRPr="003C4573">
        <w:rPr>
          <w:lang w:val="sr-Latn-CS"/>
        </w:rPr>
        <w:t xml:space="preserve"> (Z) je ralika imeđu stvarne mere otvora i stvarne mere osovine, ukoliko je stvarna mera otvora veća od stvarne mere osovine, odnosno:</w: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 w:rsidRPr="003C4573">
        <w:rPr>
          <w:position w:val="-12"/>
          <w:lang w:val="sr-Latn-CS"/>
        </w:rPr>
        <w:object w:dxaOrig="1600" w:dyaOrig="360">
          <v:shape id="_x0000_i1029" type="#_x0000_t75" style="width:111.05pt;height:24.4pt" o:ole="">
            <v:imagedata r:id="rId14" o:title=""/>
          </v:shape>
          <o:OLEObject Type="Embed" ProgID="Equation.3" ShapeID="_x0000_i1029" DrawAspect="Content" ObjectID="_1646025958" r:id="rId15"/>
        </w:objec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</w:r>
      <w:r w:rsidRPr="003C4573">
        <w:rPr>
          <w:b/>
          <w:lang w:val="sr-Latn-CS"/>
        </w:rPr>
        <w:t>Preklop</w:t>
      </w:r>
      <w:r w:rsidRPr="003C4573">
        <w:rPr>
          <w:lang w:val="sr-Latn-CS"/>
        </w:rPr>
        <w:t xml:space="preserve"> (P) je razlika između stvarne mere otvora i stvarne mere osovine, ukoliko je stvarna mera otvora manja od stvarne mere osovine, odnosno: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 w:rsidRPr="003C4573">
        <w:rPr>
          <w:position w:val="-12"/>
          <w:lang w:val="sr-Latn-CS"/>
        </w:rPr>
        <w:object w:dxaOrig="1600" w:dyaOrig="360">
          <v:shape id="_x0000_i1030" type="#_x0000_t75" style="width:112.25pt;height:24.4pt" o:ole="">
            <v:imagedata r:id="rId16" o:title=""/>
          </v:shape>
          <o:OLEObject Type="Embed" ProgID="Equation.3" ShapeID="_x0000_i1030" DrawAspect="Content" ObjectID="_1646025959" r:id="rId17"/>
        </w:objec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</w:r>
      <w:r w:rsidRPr="003C4573">
        <w:rPr>
          <w:b/>
          <w:lang w:val="sr-Latn-CS"/>
        </w:rPr>
        <w:t>Labavo naleganje</w:t>
      </w:r>
      <w:r w:rsidRPr="003C4573">
        <w:rPr>
          <w:lang w:val="sr-Latn-CS"/>
        </w:rPr>
        <w:t xml:space="preserve"> ostvaruje se </w:t>
      </w:r>
      <w:r>
        <w:rPr>
          <w:lang w:val="sr-Latn-CS"/>
        </w:rPr>
        <w:t>kod</w:t>
      </w:r>
      <w:r w:rsidRPr="003C4573">
        <w:rPr>
          <w:lang w:val="sr-Latn-CS"/>
        </w:rPr>
        <w:t xml:space="preserve"> delova </w:t>
      </w:r>
      <w:r>
        <w:rPr>
          <w:lang w:val="sr-Latn-CS"/>
        </w:rPr>
        <w:t xml:space="preserve">kod </w:t>
      </w:r>
      <w:r w:rsidRPr="003C4573">
        <w:rPr>
          <w:lang w:val="sr-Latn-CS"/>
        </w:rPr>
        <w:t>koji</w:t>
      </w:r>
      <w:r>
        <w:rPr>
          <w:lang w:val="sr-Latn-CS"/>
        </w:rPr>
        <w:t>h uvek postoji zazor (slika 2</w:t>
      </w:r>
      <w:r w:rsidRPr="003C4573">
        <w:rPr>
          <w:lang w:val="sr-Latn-CS"/>
        </w:rPr>
        <w:t>. a) i koji se kreće između n</w:t>
      </w:r>
      <w:r>
        <w:rPr>
          <w:lang w:val="sr-Latn-CS"/>
        </w:rPr>
        <w:t xml:space="preserve">ajveće vrednosti (najveći zazor): </w:t>
      </w:r>
    </w:p>
    <w:p w:rsidR="000B37D0" w:rsidRPr="00A33987" w:rsidRDefault="000B37D0" w:rsidP="000B37D0">
      <w:pPr>
        <w:tabs>
          <w:tab w:val="left" w:pos="0"/>
        </w:tabs>
        <w:jc w:val="both"/>
      </w:pPr>
    </w:p>
    <w:p w:rsidR="000B37D0" w:rsidRPr="00964BD6" w:rsidRDefault="000B37D0" w:rsidP="000B37D0">
      <w:pPr>
        <w:tabs>
          <w:tab w:val="left" w:pos="0"/>
        </w:tabs>
        <w:jc w:val="center"/>
        <w:rPr>
          <w:i/>
          <w:sz w:val="28"/>
          <w:szCs w:val="28"/>
          <w:lang w:val="sr-Latn-CS"/>
        </w:rPr>
      </w:pPr>
      <w:r w:rsidRPr="00964BD6">
        <w:rPr>
          <w:i/>
          <w:sz w:val="28"/>
          <w:szCs w:val="28"/>
          <w:lang w:val="sr-Latn-CS"/>
        </w:rPr>
        <w:t>Z</w:t>
      </w:r>
      <w:r w:rsidRPr="00964BD6">
        <w:rPr>
          <w:i/>
          <w:sz w:val="28"/>
          <w:szCs w:val="28"/>
          <w:vertAlign w:val="subscript"/>
          <w:lang w:val="sr-Latn-CS"/>
        </w:rPr>
        <w:t xml:space="preserve">g  </w:t>
      </w:r>
      <w:r w:rsidRPr="00964BD6">
        <w:rPr>
          <w:i/>
          <w:sz w:val="28"/>
          <w:szCs w:val="28"/>
          <w:lang w:val="sr-Latn-CS"/>
        </w:rPr>
        <w:t>= D</w:t>
      </w:r>
      <w:r w:rsidRPr="00964BD6">
        <w:rPr>
          <w:i/>
          <w:sz w:val="28"/>
          <w:szCs w:val="28"/>
          <w:vertAlign w:val="subscript"/>
          <w:lang w:val="sr-Latn-CS"/>
        </w:rPr>
        <w:t xml:space="preserve">g   </w:t>
      </w:r>
      <w:r w:rsidRPr="00964BD6">
        <w:rPr>
          <w:i/>
          <w:sz w:val="28"/>
          <w:szCs w:val="28"/>
          <w:lang w:val="sr-Latn-CS"/>
        </w:rPr>
        <w:t>-  d</w:t>
      </w:r>
      <w:r w:rsidRPr="00964BD6">
        <w:rPr>
          <w:i/>
          <w:sz w:val="28"/>
          <w:szCs w:val="28"/>
          <w:vertAlign w:val="subscript"/>
          <w:lang w:val="sr-Latn-CS"/>
        </w:rPr>
        <w:t xml:space="preserve">d   </w:t>
      </w:r>
      <w:r w:rsidRPr="00964BD6">
        <w:rPr>
          <w:i/>
          <w:sz w:val="28"/>
          <w:szCs w:val="28"/>
          <w:lang w:val="sr-Latn-CS"/>
        </w:rPr>
        <w:t>=  ES – ei</w:t>
      </w:r>
    </w:p>
    <w:p w:rsidR="000B37D0" w:rsidRPr="00964BD6" w:rsidRDefault="000B37D0" w:rsidP="000B37D0">
      <w:pPr>
        <w:tabs>
          <w:tab w:val="left" w:pos="0"/>
        </w:tabs>
        <w:jc w:val="center"/>
        <w:rPr>
          <w:i/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i najmanje vrednosti (najmanji zazor):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964BD6" w:rsidRDefault="000B37D0" w:rsidP="000B37D0">
      <w:pPr>
        <w:tabs>
          <w:tab w:val="left" w:pos="0"/>
        </w:tabs>
        <w:jc w:val="center"/>
        <w:rPr>
          <w:i/>
          <w:sz w:val="28"/>
          <w:szCs w:val="28"/>
          <w:lang w:val="sr-Latn-CS"/>
        </w:rPr>
      </w:pPr>
      <w:r w:rsidRPr="00964BD6">
        <w:rPr>
          <w:i/>
          <w:sz w:val="28"/>
          <w:szCs w:val="28"/>
          <w:lang w:val="sr-Latn-CS"/>
        </w:rPr>
        <w:t>Z</w:t>
      </w:r>
      <w:r w:rsidRPr="00964BD6">
        <w:rPr>
          <w:i/>
          <w:sz w:val="28"/>
          <w:szCs w:val="28"/>
          <w:vertAlign w:val="subscript"/>
          <w:lang w:val="sr-Latn-CS"/>
        </w:rPr>
        <w:t xml:space="preserve">d  </w:t>
      </w:r>
      <w:r w:rsidRPr="00964BD6">
        <w:rPr>
          <w:i/>
          <w:sz w:val="28"/>
          <w:szCs w:val="28"/>
          <w:lang w:val="sr-Latn-CS"/>
        </w:rPr>
        <w:t>= D</w:t>
      </w:r>
      <w:r w:rsidRPr="00964BD6">
        <w:rPr>
          <w:i/>
          <w:sz w:val="28"/>
          <w:szCs w:val="28"/>
          <w:vertAlign w:val="subscript"/>
          <w:lang w:val="sr-Latn-CS"/>
        </w:rPr>
        <w:t xml:space="preserve">d   </w:t>
      </w:r>
      <w:r w:rsidRPr="00964BD6">
        <w:rPr>
          <w:i/>
          <w:sz w:val="28"/>
          <w:szCs w:val="28"/>
          <w:lang w:val="sr-Latn-CS"/>
        </w:rPr>
        <w:t>-  d</w:t>
      </w:r>
      <w:r w:rsidRPr="00964BD6">
        <w:rPr>
          <w:i/>
          <w:sz w:val="28"/>
          <w:szCs w:val="28"/>
          <w:vertAlign w:val="subscript"/>
          <w:lang w:val="sr-Latn-CS"/>
        </w:rPr>
        <w:t xml:space="preserve">g   </w:t>
      </w:r>
      <w:r w:rsidRPr="00964BD6">
        <w:rPr>
          <w:i/>
          <w:sz w:val="28"/>
          <w:szCs w:val="28"/>
          <w:lang w:val="sr-Latn-CS"/>
        </w:rPr>
        <w:t>=  EI – es</w:t>
      </w:r>
    </w:p>
    <w:p w:rsidR="000B37D0" w:rsidRPr="00964BD6" w:rsidRDefault="000B37D0" w:rsidP="000B37D0">
      <w:pPr>
        <w:tabs>
          <w:tab w:val="left" w:pos="0"/>
        </w:tabs>
        <w:jc w:val="both"/>
        <w:rPr>
          <w:i/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lastRenderedPageBreak/>
        <w:tab/>
      </w:r>
      <w:r w:rsidRPr="003C4573">
        <w:rPr>
          <w:b/>
          <w:lang w:val="sr-Latn-CS"/>
        </w:rPr>
        <w:t>Čvrsto naleganje</w:t>
      </w:r>
      <w:r w:rsidRPr="003C4573">
        <w:rPr>
          <w:lang w:val="sr-Latn-CS"/>
        </w:rPr>
        <w:t xml:space="preserve"> ostvaruje se nasilnim utiskivanjem osovine u otvor, odnosno između sklopljenih delova uvek postoji preklop (slika 1.14.b). Prečnik osovine je uvek veći od prečnika otvora, tako da preklop varira između najveće vrednosti (najveći preklop)</w:t>
      </w:r>
      <w:r>
        <w:rPr>
          <w:lang w:val="sr-Latn-CS"/>
        </w:rPr>
        <w:t>: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rPr>
          <w:lang w:val="sr-Latn-CS"/>
        </w:rPr>
      </w:pPr>
      <w:r w:rsidRPr="003C4573">
        <w:rPr>
          <w:lang w:val="sr-Latn-CS"/>
        </w:rPr>
        <w:t xml:space="preserve">        </w:t>
      </w:r>
      <w:r>
        <w:rPr>
          <w:lang w:val="sr-Latn-CS"/>
        </w:rPr>
        <w:t xml:space="preserve">                                               </w:t>
      </w:r>
      <w:r w:rsidRPr="003C4573">
        <w:rPr>
          <w:lang w:val="sr-Latn-CS"/>
        </w:rPr>
        <w:t xml:space="preserve">         </w:t>
      </w:r>
      <w:r w:rsidRPr="003C4573">
        <w:rPr>
          <w:position w:val="-14"/>
          <w:lang w:val="sr-Latn-CS"/>
        </w:rPr>
        <w:object w:dxaOrig="2320" w:dyaOrig="380">
          <v:shape id="_x0000_i1031" type="#_x0000_t75" style="width:2in;height:23.2pt" o:ole="">
            <v:imagedata r:id="rId18" o:title=""/>
          </v:shape>
          <o:OLEObject Type="Embed" ProgID="Equation.3" ShapeID="_x0000_i1031" DrawAspect="Content" ObjectID="_1646025960" r:id="rId19"/>
        </w:object>
      </w:r>
      <w:r w:rsidRPr="003C4573">
        <w:rPr>
          <w:lang w:val="sr-Latn-CS"/>
        </w:rPr>
        <w:t xml:space="preserve">                                    </w: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i najmanje vrednosti (najmanji preklop)</w:t>
      </w:r>
      <w:r>
        <w:rPr>
          <w:lang w:val="sr-Latn-CS"/>
        </w:rPr>
        <w:t>: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rPr>
          <w:lang w:val="sr-Latn-CS"/>
        </w:rPr>
        <w:t xml:space="preserve">        </w:t>
      </w:r>
      <w:r w:rsidRPr="003C4573">
        <w:rPr>
          <w:position w:val="-14"/>
          <w:lang w:val="sr-Latn-CS"/>
        </w:rPr>
        <w:object w:dxaOrig="2320" w:dyaOrig="380">
          <v:shape id="_x0000_i1032" type="#_x0000_t75" style="width:141.55pt;height:23.2pt" o:ole="">
            <v:imagedata r:id="rId20" o:title=""/>
          </v:shape>
          <o:OLEObject Type="Embed" ProgID="Equation.3" ShapeID="_x0000_i1032" DrawAspect="Content" ObjectID="_1646025961" r:id="rId21"/>
        </w:objec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rPr>
          <w:lang w:val="sr-Latn-CS"/>
        </w:rPr>
      </w:pPr>
      <w:r w:rsidRPr="003C4573">
        <w:rPr>
          <w:lang w:val="sr-Latn-CS"/>
        </w:rPr>
        <w:tab/>
        <w:t xml:space="preserve">Kod </w:t>
      </w:r>
      <w:r w:rsidRPr="003C4573">
        <w:rPr>
          <w:b/>
          <w:lang w:val="sr-Latn-CS"/>
        </w:rPr>
        <w:t>neizvesnog naleganja</w:t>
      </w:r>
      <w:r w:rsidRPr="003C4573">
        <w:rPr>
          <w:lang w:val="sr-Latn-CS"/>
        </w:rPr>
        <w:t xml:space="preserve"> (slika 1.14. v) granične mere osovine i dela sa otvorom su tako izabrane da različite kombinacije stvarnih mera mogu dati zazor ili preklop. Mogući najveći zazor</w:t>
      </w:r>
      <w:r>
        <w:rPr>
          <w:lang w:val="sr-Latn-CS"/>
        </w:rPr>
        <w:t xml:space="preserve"> </w:t>
      </w:r>
      <w:r w:rsidRPr="003C4573">
        <w:rPr>
          <w:lang w:val="sr-Latn-CS"/>
        </w:rPr>
        <w:t>određuje se prema</w:t>
      </w:r>
      <w:r>
        <w:rPr>
          <w:lang w:val="sr-Latn-CS"/>
        </w:rPr>
        <w:t xml:space="preserve"> </w:t>
      </w:r>
      <w:r w:rsidRPr="00964BD6">
        <w:rPr>
          <w:sz w:val="28"/>
          <w:szCs w:val="28"/>
          <w:lang w:val="sr-Latn-CS"/>
        </w:rPr>
        <w:t xml:space="preserve"> </w:t>
      </w:r>
      <w:r w:rsidRPr="00964BD6">
        <w:rPr>
          <w:i/>
          <w:lang w:val="sr-Latn-CS"/>
        </w:rPr>
        <w:t>Z</w:t>
      </w:r>
      <w:r w:rsidRPr="00964BD6">
        <w:rPr>
          <w:i/>
          <w:vertAlign w:val="subscript"/>
          <w:lang w:val="sr-Latn-CS"/>
        </w:rPr>
        <w:t xml:space="preserve">g  </w:t>
      </w:r>
      <w:r w:rsidRPr="00964BD6">
        <w:rPr>
          <w:i/>
          <w:lang w:val="sr-Latn-CS"/>
        </w:rPr>
        <w:t>= D</w:t>
      </w:r>
      <w:r w:rsidRPr="00964BD6">
        <w:rPr>
          <w:i/>
          <w:vertAlign w:val="subscript"/>
          <w:lang w:val="sr-Latn-CS"/>
        </w:rPr>
        <w:t xml:space="preserve">g   </w:t>
      </w:r>
      <w:r w:rsidRPr="00964BD6">
        <w:rPr>
          <w:i/>
          <w:lang w:val="sr-Latn-CS"/>
        </w:rPr>
        <w:t>-  d</w:t>
      </w:r>
      <w:r w:rsidRPr="00964BD6">
        <w:rPr>
          <w:i/>
          <w:vertAlign w:val="subscript"/>
          <w:lang w:val="sr-Latn-CS"/>
        </w:rPr>
        <w:t xml:space="preserve">d   </w:t>
      </w:r>
      <w:r w:rsidRPr="00964BD6">
        <w:rPr>
          <w:i/>
          <w:lang w:val="sr-Latn-CS"/>
        </w:rPr>
        <w:t>=  ES – ei</w:t>
      </w:r>
      <w:r w:rsidRPr="003C4573">
        <w:rPr>
          <w:lang w:val="sr-Latn-CS"/>
        </w:rPr>
        <w:t xml:space="preserve">, a mogući najveći reklopi prema </w:t>
      </w:r>
      <w:r w:rsidRPr="003C4573">
        <w:rPr>
          <w:position w:val="-14"/>
          <w:lang w:val="sr-Latn-CS"/>
        </w:rPr>
        <w:object w:dxaOrig="2320" w:dyaOrig="380">
          <v:shape id="_x0000_i1033" type="#_x0000_t75" style="width:119.6pt;height:19.55pt" o:ole="">
            <v:imagedata r:id="rId22" o:title=""/>
          </v:shape>
          <o:OLEObject Type="Embed" ProgID="Equation.3" ShapeID="_x0000_i1033" DrawAspect="Content" ObjectID="_1646025962" r:id="rId23"/>
        </w:object>
      </w:r>
      <w:r w:rsidRPr="003C4573">
        <w:rPr>
          <w:lang w:val="sr-Latn-CS"/>
        </w:rPr>
        <w:t>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S obzirom da su najučestaniji srednji prečnici delova to je i najveća verovatnoća da naleganja u stavarnosti imaju srednje vrednosti zazora i preklopa: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 w:rsidRPr="003C4573">
        <w:rPr>
          <w:lang w:val="sr-Latn-CS"/>
        </w:rPr>
        <w:t xml:space="preserve">  </w:t>
      </w:r>
      <w:r w:rsidRPr="003C4573">
        <w:rPr>
          <w:position w:val="-24"/>
          <w:lang w:val="sr-Latn-CS"/>
        </w:rPr>
        <w:object w:dxaOrig="3560" w:dyaOrig="660">
          <v:shape id="_x0000_i1034" type="#_x0000_t75" style="width:178.15pt;height:32.95pt" o:ole="">
            <v:imagedata r:id="rId24" o:title=""/>
          </v:shape>
          <o:OLEObject Type="Embed" ProgID="Equation.3" ShapeID="_x0000_i1034" DrawAspect="Content" ObjectID="_1646025963" r:id="rId25"/>
        </w:object>
      </w:r>
      <w:r w:rsidRPr="003C4573">
        <w:rPr>
          <w:lang w:val="sr-Latn-CS"/>
        </w:rPr>
        <w:t xml:space="preserve">                             </w: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</w:r>
      <w:r w:rsidRPr="003C4573">
        <w:rPr>
          <w:b/>
          <w:lang w:val="sr-Latn-CS"/>
        </w:rPr>
        <w:t>Tolerancija naleganja</w:t>
      </w:r>
      <w:r w:rsidRPr="003C4573">
        <w:rPr>
          <w:lang w:val="sr-Latn-CS"/>
        </w:rPr>
        <w:t xml:space="preserve"> (sl. 1. 14) je velličina dozvoljenog kolebanja zazora odnosno preklopa. Jednaka je zbiru tolerancija spoljašnje i unutrašnje mere, odnosno: 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 w:rsidRPr="003C4573">
        <w:rPr>
          <w:position w:val="-12"/>
          <w:lang w:val="sr-Latn-CS"/>
        </w:rPr>
        <w:object w:dxaOrig="999" w:dyaOrig="360">
          <v:shape id="_x0000_i1035" type="#_x0000_t75" style="width:50.05pt;height:18.3pt" o:ole="">
            <v:imagedata r:id="rId26" o:title=""/>
          </v:shape>
          <o:OLEObject Type="Embed" ProgID="Equation.3" ShapeID="_x0000_i1035" DrawAspect="Content" ObjectID="_1646025964" r:id="rId27"/>
        </w:object>
      </w:r>
      <w:r>
        <w:rPr>
          <w:lang w:val="sr-Latn-CS"/>
        </w:rPr>
        <w:t xml:space="preserve">    ili     </w:t>
      </w:r>
      <w:r w:rsidRPr="00964BD6">
        <w:rPr>
          <w:i/>
          <w:lang w:val="sr-Latn-CS"/>
        </w:rPr>
        <w:t>T</w:t>
      </w:r>
      <w:r w:rsidRPr="00964BD6">
        <w:rPr>
          <w:i/>
          <w:vertAlign w:val="subscript"/>
          <w:lang w:val="sr-Latn-CS"/>
        </w:rPr>
        <w:t xml:space="preserve">n </w:t>
      </w:r>
      <w:r w:rsidRPr="00964BD6">
        <w:rPr>
          <w:i/>
          <w:lang w:val="sr-Latn-CS"/>
        </w:rPr>
        <w:t xml:space="preserve"> = (T + t) / 2</w:t>
      </w:r>
      <w:r>
        <w:rPr>
          <w:lang w:val="sr-Latn-CS"/>
        </w:rPr>
        <w:t xml:space="preserve">    za stvarne mere</w: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</w:r>
      <w:r w:rsidRPr="003C4573">
        <w:rPr>
          <w:b/>
          <w:lang w:val="sr-Latn-CS"/>
        </w:rPr>
        <w:t>Sistemi naleganja</w:t>
      </w:r>
      <w:r w:rsidRPr="003C4573">
        <w:rPr>
          <w:lang w:val="sr-Latn-CS"/>
        </w:rPr>
        <w:t xml:space="preserve"> su sistematski nizovi naleganja nastali kombinacijom odgovarajućih tolerancijskih polja osovina i dela sa otvorom. Postoji sistem zajedničke unutrašnje i sistem zajedni</w:t>
      </w:r>
      <w:r>
        <w:rPr>
          <w:lang w:val="sr-Latn-CS"/>
        </w:rPr>
        <w:t>čke spoljašnje mere, (slika 2</w:t>
      </w:r>
      <w:r w:rsidRPr="003C4573">
        <w:rPr>
          <w:lang w:val="sr-Latn-CS"/>
        </w:rPr>
        <w:t>.).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b/>
          <w:lang w:val="sr-Latn-CS"/>
        </w:rPr>
        <w:tab/>
        <w:t>Kod sistema zajedničke unutrašnje mere</w:t>
      </w:r>
      <w:r w:rsidRPr="003C4573">
        <w:rPr>
          <w:lang w:val="sr-Latn-CS"/>
        </w:rPr>
        <w:t xml:space="preserve"> (SZUM) prečnici otvora izrađeni su u tolerancijskom polju H, tako da se željeno naleganje dobija varijacijom položaja toleranc</w:t>
      </w:r>
      <w:r>
        <w:rPr>
          <w:lang w:val="sr-Latn-CS"/>
        </w:rPr>
        <w:t>ijskog polja osovine (slika 3</w:t>
      </w:r>
      <w:r w:rsidRPr="003C4573">
        <w:rPr>
          <w:lang w:val="sr-Latn-CS"/>
        </w:rPr>
        <w:t>. a).</w:t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b/>
          <w:lang w:val="sr-Latn-CS"/>
        </w:rPr>
        <w:tab/>
        <w:t>Kod sistem</w:t>
      </w:r>
      <w:r>
        <w:rPr>
          <w:b/>
          <w:lang w:val="sr-Latn-CS"/>
        </w:rPr>
        <w:t>a zajedničke</w:t>
      </w:r>
      <w:r w:rsidRPr="003C4573">
        <w:rPr>
          <w:b/>
          <w:lang w:val="sr-Latn-CS"/>
        </w:rPr>
        <w:t xml:space="preserve"> spo</w:t>
      </w:r>
      <w:r>
        <w:rPr>
          <w:b/>
          <w:lang w:val="sr-Latn-CS"/>
        </w:rPr>
        <w:t>l</w:t>
      </w:r>
      <w:r w:rsidRPr="003C4573">
        <w:rPr>
          <w:b/>
          <w:lang w:val="sr-Latn-CS"/>
        </w:rPr>
        <w:t>j</w:t>
      </w:r>
      <w:r>
        <w:rPr>
          <w:b/>
          <w:lang w:val="sr-Latn-CS"/>
        </w:rPr>
        <w:t>a</w:t>
      </w:r>
      <w:r w:rsidRPr="003C4573">
        <w:rPr>
          <w:b/>
          <w:lang w:val="sr-Latn-CS"/>
        </w:rPr>
        <w:t>šnje mere</w:t>
      </w:r>
      <w:r w:rsidRPr="003C4573">
        <w:rPr>
          <w:lang w:val="sr-Latn-CS"/>
        </w:rPr>
        <w:t xml:space="preserve"> (SZSM) prečnici osovina izrađeni su u tolerancijskom polju h, tako da se željeno naleganje dobija varijacijom položaja tolerancijskog p</w:t>
      </w:r>
      <w:r>
        <w:rPr>
          <w:lang w:val="sr-Latn-CS"/>
        </w:rPr>
        <w:t>olja dela sa otvorom (slika 2</w:t>
      </w:r>
      <w:r w:rsidRPr="003C4573">
        <w:rPr>
          <w:lang w:val="sr-Latn-CS"/>
        </w:rPr>
        <w:t>. b).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  <w:t>Pošto je precizna izrada otvora komplikovanija od izrade osovina, to sistem zajedničke unutrašnje mere ima veću praktičnu primenu.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  <w:r w:rsidRPr="003C4573">
        <w:rPr>
          <w:lang w:val="sr-Latn-CS"/>
        </w:rPr>
        <w:tab/>
      </w:r>
      <w:r w:rsidRPr="003C4573">
        <w:rPr>
          <w:b/>
          <w:lang w:val="sr-Latn-CS"/>
        </w:rPr>
        <w:t>Familije naleganja</w:t>
      </w:r>
      <w:r w:rsidRPr="003C4573">
        <w:rPr>
          <w:lang w:val="sr-Latn-CS"/>
        </w:rPr>
        <w:t xml:space="preserve"> su niizovi naleganja u jednom od sistema, gde je jedan od delova naleganja ima toleranciju uvek u istom tolerancijkom polju i istom kvalitetu, dok drugi ima tolerancije u drugim poljima i drugim kvalitetima.</w:t>
      </w: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4676775" cy="444817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rPr>
          <w:lang w:val="sr-Latn-CS"/>
        </w:rPr>
        <w:t>Slika  2</w:t>
      </w:r>
      <w:r w:rsidRPr="003C4573">
        <w:rPr>
          <w:lang w:val="sr-Latn-CS"/>
        </w:rPr>
        <w:t>.  Labavo (a), čvrsto (b)  i neizvesno (v)  naleganje sa tolerancijama naleganja</w:t>
      </w: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Pr="003C4573" w:rsidRDefault="000B37D0" w:rsidP="000B37D0">
      <w:pPr>
        <w:tabs>
          <w:tab w:val="left" w:pos="0"/>
        </w:tabs>
        <w:jc w:val="center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  <w:r>
        <w:rPr>
          <w:lang w:val="sr-Latn-CS"/>
        </w:rPr>
        <w:lastRenderedPageBreak/>
        <w:t xml:space="preserve">              </w:t>
      </w:r>
      <w:r>
        <w:rPr>
          <w:noProof/>
        </w:rPr>
        <w:drawing>
          <wp:inline distT="0" distB="0" distL="0" distR="0">
            <wp:extent cx="5124450" cy="56007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D0" w:rsidRDefault="000B37D0" w:rsidP="000B37D0">
      <w:pPr>
        <w:tabs>
          <w:tab w:val="left" w:pos="0"/>
        </w:tabs>
        <w:jc w:val="both"/>
        <w:rPr>
          <w:lang w:val="sr-Latn-CS"/>
        </w:rPr>
      </w:pPr>
      <w:r>
        <w:rPr>
          <w:lang w:val="sr-Latn-CS"/>
        </w:rPr>
        <w:t xml:space="preserve">               </w:t>
      </w:r>
    </w:p>
    <w:p w:rsidR="000B37D0" w:rsidRPr="00420B91" w:rsidRDefault="000B37D0" w:rsidP="000B37D0">
      <w:pPr>
        <w:tabs>
          <w:tab w:val="left" w:pos="0"/>
        </w:tabs>
        <w:jc w:val="center"/>
        <w:rPr>
          <w:lang w:val="sr-Latn-CS"/>
        </w:rPr>
      </w:pPr>
      <w:r>
        <w:rPr>
          <w:lang w:val="sr-Latn-CS"/>
        </w:rPr>
        <w:t>Slika  3</w:t>
      </w:r>
      <w:r w:rsidRPr="00420B91">
        <w:rPr>
          <w:lang w:val="sr-Latn-CS"/>
        </w:rPr>
        <w:t>.  Sistem zajedničke unutrašnje (a) i sistem zajedničke spoljanje mere (b)</w:t>
      </w:r>
    </w:p>
    <w:p w:rsidR="000117E9" w:rsidRDefault="000117E9"/>
    <w:p w:rsidR="000B37D0" w:rsidRDefault="000B37D0" w:rsidP="000B37D0">
      <w:pPr>
        <w:jc w:val="both"/>
      </w:pPr>
      <w:r>
        <w:t xml:space="preserve">NAPOMENA: TABLICA TOLERANCIJA MOŽE SE UZETI IZ KNJIGE MAŠINSKI ELEMENTI, </w:t>
      </w:r>
      <w:proofErr w:type="spellStart"/>
      <w:r>
        <w:t>autora</w:t>
      </w:r>
      <w:proofErr w:type="spellEnd"/>
      <w:r>
        <w:t xml:space="preserve"> V. </w:t>
      </w:r>
      <w:proofErr w:type="spellStart"/>
      <w:r>
        <w:t>Miltetonovića</w:t>
      </w:r>
      <w:proofErr w:type="spellEnd"/>
      <w:r>
        <w:t xml:space="preserve">, </w:t>
      </w:r>
      <w:proofErr w:type="spellStart"/>
      <w:r>
        <w:t>Mašinski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u </w:t>
      </w:r>
      <w:proofErr w:type="spellStart"/>
      <w:r>
        <w:t>Nišu</w:t>
      </w:r>
      <w:proofErr w:type="spellEnd"/>
      <w:r>
        <w:t xml:space="preserve">, 2001. </w:t>
      </w:r>
      <w:proofErr w:type="spellStart"/>
      <w:proofErr w:type="gramStart"/>
      <w:r>
        <w:t>Takodje</w:t>
      </w:r>
      <w:proofErr w:type="spellEnd"/>
      <w:r>
        <w:t xml:space="preserve">,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u </w:t>
      </w:r>
      <w:proofErr w:type="spellStart"/>
      <w:r>
        <w:t>biblioteci</w:t>
      </w:r>
      <w:proofErr w:type="spellEnd"/>
      <w:r>
        <w:t xml:space="preserve"> </w:t>
      </w:r>
      <w:proofErr w:type="spellStart"/>
      <w:r>
        <w:t>odseka</w:t>
      </w:r>
      <w:proofErr w:type="spellEnd"/>
      <w:r>
        <w:t xml:space="preserve"> u </w:t>
      </w:r>
      <w:proofErr w:type="spellStart"/>
      <w:r>
        <w:t>Vranju</w:t>
      </w:r>
      <w:proofErr w:type="spellEnd"/>
      <w:r>
        <w:t>.</w:t>
      </w:r>
      <w:proofErr w:type="gramEnd"/>
    </w:p>
    <w:p w:rsidR="005A4535" w:rsidRDefault="005A4535" w:rsidP="000B37D0">
      <w:pPr>
        <w:jc w:val="both"/>
      </w:pPr>
      <w:r>
        <w:t>ZADACI ZA VEŽBU:</w:t>
      </w:r>
    </w:p>
    <w:p w:rsidR="005A4535" w:rsidRDefault="005A4535" w:rsidP="005A4535">
      <w:pPr>
        <w:pStyle w:val="BodyText"/>
        <w:spacing w:line="260" w:lineRule="exact"/>
      </w:pPr>
      <w:r>
        <w:rPr>
          <w:b/>
          <w:bCs w:val="0"/>
          <w:lang/>
        </w:rPr>
        <w:t>1</w:t>
      </w:r>
      <w:r>
        <w:rPr>
          <w:b/>
          <w:bCs w:val="0"/>
        </w:rPr>
        <w:t>.</w:t>
      </w:r>
      <w:r>
        <w:t xml:space="preserve"> </w:t>
      </w:r>
      <w:r>
        <w:rPr>
          <w:spacing w:val="6"/>
        </w:rPr>
        <w:t xml:space="preserve">Дата је спољашња толерисана мера </w:t>
      </w:r>
      <w:r>
        <w:rPr>
          <w:b/>
          <w:bCs w:val="0"/>
          <w:i/>
          <w:iCs/>
          <w:spacing w:val="6"/>
          <w:bdr w:val="single" w:sz="4" w:space="0" w:color="auto"/>
          <w:shd w:val="clear" w:color="auto" w:fill="C0C0C0"/>
          <w:lang w:val="en-US"/>
        </w:rPr>
        <w:t>120</w:t>
      </w:r>
      <w:r>
        <w:rPr>
          <w:b/>
          <w:bCs w:val="0"/>
          <w:i/>
          <w:iCs/>
          <w:spacing w:val="6"/>
          <w:bdr w:val="single" w:sz="4" w:space="0" w:color="auto"/>
          <w:shd w:val="clear" w:color="auto" w:fill="C0C0C0"/>
          <w:lang w:val="sr-Latn-CS"/>
        </w:rPr>
        <w:t>g</w:t>
      </w:r>
      <w:r>
        <w:rPr>
          <w:b/>
          <w:bCs w:val="0"/>
          <w:i/>
          <w:iCs/>
          <w:spacing w:val="6"/>
          <w:bdr w:val="single" w:sz="4" w:space="0" w:color="auto"/>
          <w:shd w:val="clear" w:color="auto" w:fill="C0C0C0"/>
        </w:rPr>
        <w:t>6</w:t>
      </w:r>
      <w:r>
        <w:rPr>
          <w:spacing w:val="6"/>
        </w:rPr>
        <w:t>. Уз помоћ таблица потребно је одредити:</w:t>
      </w:r>
      <w:r>
        <w:t xml:space="preserve"> </w:t>
      </w:r>
      <w:r>
        <w:br/>
        <w:t xml:space="preserve">    номиналну (називну) меру, горњу граничну меру, доњу граничну меру, горње одступање, </w:t>
      </w:r>
      <w:r>
        <w:br/>
        <w:t xml:space="preserve">    доње одступање, основно одступање и величину толеранцијског поља наведене мере. </w:t>
      </w:r>
      <w:r>
        <w:br/>
        <w:t xml:space="preserve">    </w:t>
      </w:r>
      <w:r>
        <w:rPr>
          <w:spacing w:val="-6"/>
        </w:rPr>
        <w:t>Сва добијена решења приказати графички, тј. искотирати их сходно слици 2.1/стр. 13 (таблице).</w:t>
      </w:r>
    </w:p>
    <w:p w:rsidR="005A4535" w:rsidRDefault="005A4535" w:rsidP="005A4535">
      <w:pPr>
        <w:pStyle w:val="BodyText"/>
        <w:spacing w:line="260" w:lineRule="exact"/>
        <w:rPr>
          <w:lang w:val="sr-Latn-CS"/>
        </w:rPr>
      </w:pPr>
    </w:p>
    <w:p w:rsidR="005A4535" w:rsidRDefault="005A4535" w:rsidP="005A4535">
      <w:pPr>
        <w:pStyle w:val="BodyText"/>
        <w:spacing w:line="260" w:lineRule="exact"/>
      </w:pPr>
      <w:r>
        <w:rPr>
          <w:b/>
          <w:bCs w:val="0"/>
          <w:lang/>
        </w:rPr>
        <w:lastRenderedPageBreak/>
        <w:t>2</w:t>
      </w:r>
      <w:r>
        <w:rPr>
          <w:b/>
          <w:bCs w:val="0"/>
        </w:rPr>
        <w:t>.</w:t>
      </w:r>
      <w:r>
        <w:t xml:space="preserve"> </w:t>
      </w:r>
      <w:r>
        <w:rPr>
          <w:spacing w:val="4"/>
        </w:rPr>
        <w:t>Дата је унутрашња толерисана мера</w:t>
      </w:r>
      <w:r>
        <w:rPr>
          <w:spacing w:val="4"/>
          <w:lang w:val="en-US"/>
        </w:rPr>
        <w:t xml:space="preserve"> </w:t>
      </w:r>
      <w:r>
        <w:rPr>
          <w:b/>
          <w:bCs w:val="0"/>
          <w:i/>
          <w:iCs/>
          <w:spacing w:val="4"/>
          <w:bdr w:val="single" w:sz="4" w:space="0" w:color="auto"/>
          <w:shd w:val="clear" w:color="auto" w:fill="C0C0C0"/>
          <w:lang w:val="sr-Latn-CS"/>
        </w:rPr>
        <w:t>120G7</w:t>
      </w:r>
      <w:r>
        <w:rPr>
          <w:spacing w:val="4"/>
          <w:lang w:val="sr-Latn-CS"/>
        </w:rPr>
        <w:t xml:space="preserve">. </w:t>
      </w:r>
      <w:r>
        <w:rPr>
          <w:spacing w:val="4"/>
        </w:rPr>
        <w:t>Уз помоћ таблица потребно је одредити:</w:t>
      </w:r>
      <w:r>
        <w:t xml:space="preserve"> </w:t>
      </w:r>
      <w:r>
        <w:br/>
        <w:t xml:space="preserve">    номиналну (називну) меру, горњу граничну меру, доњу граничну меру, горње одступање, </w:t>
      </w:r>
      <w:r>
        <w:br/>
        <w:t xml:space="preserve">    </w:t>
      </w:r>
      <w:r>
        <w:rPr>
          <w:spacing w:val="4"/>
        </w:rPr>
        <w:t>доње одступање, основно одступање и величину толеранцијског поља наведене мере.</w:t>
      </w:r>
      <w:r>
        <w:t xml:space="preserve"> </w:t>
      </w:r>
      <w:r>
        <w:br/>
        <w:t xml:space="preserve">    </w:t>
      </w:r>
      <w:r>
        <w:rPr>
          <w:spacing w:val="-6"/>
        </w:rPr>
        <w:t>Сва добијена решења приказати графички, тј. искотирати их сходно слици 2.1/стр. 13 (таблице).</w:t>
      </w:r>
    </w:p>
    <w:p w:rsidR="005A4535" w:rsidRDefault="005A4535" w:rsidP="005A4535">
      <w:pPr>
        <w:pStyle w:val="BodyText"/>
        <w:spacing w:line="260" w:lineRule="exact"/>
        <w:rPr>
          <w:lang w:val="sr-Latn-CS"/>
        </w:rPr>
      </w:pPr>
    </w:p>
    <w:p w:rsidR="005A4535" w:rsidRDefault="005A4535" w:rsidP="005A4535">
      <w:pPr>
        <w:pStyle w:val="BodyText"/>
        <w:spacing w:line="260" w:lineRule="exact"/>
        <w:rPr>
          <w:lang w:val="en-US"/>
        </w:rPr>
      </w:pPr>
      <w:r>
        <w:rPr>
          <w:b/>
          <w:bCs w:val="0"/>
          <w:lang/>
        </w:rPr>
        <w:t>3</w:t>
      </w:r>
      <w:r>
        <w:rPr>
          <w:b/>
          <w:bCs w:val="0"/>
        </w:rPr>
        <w:t>.</w:t>
      </w:r>
      <w:r>
        <w:t xml:space="preserve"> </w:t>
      </w:r>
      <w:r w:rsidRPr="00E8445C">
        <w:t xml:space="preserve">Дате су три спољашње стварне мере: </w:t>
      </w:r>
      <w:r w:rsidRPr="00E8445C">
        <w:rPr>
          <w:i/>
          <w:iCs/>
          <w:lang w:val="en-US"/>
        </w:rPr>
        <w:t>d</w:t>
      </w:r>
      <w:r w:rsidRPr="00E8445C">
        <w:rPr>
          <w:i/>
          <w:iCs/>
          <w:vertAlign w:val="subscript"/>
          <w:lang w:val="en-US"/>
        </w:rPr>
        <w:t>s1</w:t>
      </w:r>
      <w:r w:rsidRPr="00E8445C">
        <w:rPr>
          <w:i/>
          <w:iCs/>
          <w:lang w:val="en-US"/>
        </w:rPr>
        <w:t>=</w:t>
      </w:r>
      <w:r w:rsidRPr="00E8445C">
        <w:rPr>
          <w:lang w:val="sr-Latn-CS"/>
        </w:rPr>
        <w:t>79,74</w:t>
      </w:r>
      <w:r w:rsidRPr="00E8445C">
        <w:rPr>
          <w:i/>
          <w:iCs/>
          <w:lang w:val="en-US"/>
        </w:rPr>
        <w:t>mm</w:t>
      </w:r>
      <w:r w:rsidRPr="00E8445C">
        <w:rPr>
          <w:lang w:val="en-US"/>
        </w:rPr>
        <w:t xml:space="preserve">, </w:t>
      </w:r>
      <w:r w:rsidRPr="00E8445C">
        <w:rPr>
          <w:i/>
          <w:iCs/>
          <w:lang w:val="en-US"/>
        </w:rPr>
        <w:t>d</w:t>
      </w:r>
      <w:r w:rsidRPr="00E8445C">
        <w:rPr>
          <w:i/>
          <w:iCs/>
          <w:vertAlign w:val="subscript"/>
          <w:lang w:val="en-US"/>
        </w:rPr>
        <w:t>s2</w:t>
      </w:r>
      <w:r w:rsidRPr="00E8445C">
        <w:rPr>
          <w:i/>
          <w:iCs/>
          <w:lang w:val="en-US"/>
        </w:rPr>
        <w:t>=</w:t>
      </w:r>
      <w:r w:rsidRPr="00E8445C">
        <w:rPr>
          <w:lang w:val="sr-Latn-CS"/>
        </w:rPr>
        <w:t>79,88</w:t>
      </w:r>
      <w:r w:rsidRPr="00E8445C">
        <w:rPr>
          <w:i/>
          <w:iCs/>
          <w:lang w:val="en-US"/>
        </w:rPr>
        <w:t xml:space="preserve">mm </w:t>
      </w:r>
      <w:r w:rsidRPr="00E8445C">
        <w:t xml:space="preserve">и </w:t>
      </w:r>
      <w:proofErr w:type="spellStart"/>
      <w:r w:rsidRPr="00E8445C">
        <w:rPr>
          <w:i/>
          <w:iCs/>
          <w:lang w:val="en-US"/>
        </w:rPr>
        <w:t>d</w:t>
      </w:r>
      <w:r w:rsidRPr="00E8445C">
        <w:rPr>
          <w:i/>
          <w:iCs/>
          <w:vertAlign w:val="subscript"/>
          <w:lang w:val="en-US"/>
        </w:rPr>
        <w:t>s</w:t>
      </w:r>
      <w:proofErr w:type="spellEnd"/>
      <w:r w:rsidRPr="00E8445C">
        <w:rPr>
          <w:i/>
          <w:iCs/>
          <w:vertAlign w:val="subscript"/>
        </w:rPr>
        <w:t>3</w:t>
      </w:r>
      <w:r w:rsidRPr="00E8445C">
        <w:rPr>
          <w:i/>
          <w:iCs/>
          <w:lang w:val="en-US"/>
        </w:rPr>
        <w:t>=</w:t>
      </w:r>
      <w:r w:rsidRPr="00E8445C">
        <w:rPr>
          <w:lang w:val="sr-Latn-CS"/>
        </w:rPr>
        <w:t>79,84</w:t>
      </w:r>
      <w:r w:rsidRPr="00E8445C">
        <w:rPr>
          <w:i/>
          <w:iCs/>
          <w:lang w:val="en-US"/>
        </w:rPr>
        <w:t>mm</w:t>
      </w:r>
      <w:r w:rsidRPr="00E8445C">
        <w:t>.</w:t>
      </w:r>
      <w:r>
        <w:rPr>
          <w:lang w:val="en-US"/>
        </w:rPr>
        <w:t xml:space="preserve"> </w:t>
      </w:r>
      <w:r w:rsidRPr="00E8445C">
        <w:t>Ако</w:t>
      </w:r>
      <w:r w:rsidRPr="00E8445C">
        <w:rPr>
          <w:lang w:val="en-US"/>
        </w:rPr>
        <w:t xml:space="preserve"> </w:t>
      </w:r>
      <w:r w:rsidRPr="00E8445C">
        <w:t>толе</w:t>
      </w:r>
      <w:r>
        <w:rPr>
          <w:lang w:val="en-US"/>
        </w:rPr>
        <w:t>-</w:t>
      </w:r>
      <w:r>
        <w:rPr>
          <w:lang w:val="en-US"/>
        </w:rPr>
        <w:br/>
        <w:t xml:space="preserve">    </w:t>
      </w:r>
      <w:r w:rsidRPr="00E8445C">
        <w:rPr>
          <w:spacing w:val="-2"/>
        </w:rPr>
        <w:t xml:space="preserve">рисана спољашња мера гласи </w:t>
      </w:r>
      <w:r w:rsidRPr="00E8445C">
        <w:rPr>
          <w:b/>
          <w:bCs w:val="0"/>
          <w:i/>
          <w:iCs/>
          <w:spacing w:val="-2"/>
          <w:sz w:val="20"/>
          <w:bdr w:val="single" w:sz="4" w:space="0" w:color="auto"/>
          <w:shd w:val="clear" w:color="auto" w:fill="C0C0C0"/>
          <w:lang w:val="sr-Latn-CS"/>
        </w:rPr>
        <w:t>80c9</w:t>
      </w:r>
      <w:r w:rsidRPr="00E8445C">
        <w:rPr>
          <w:spacing w:val="-2"/>
        </w:rPr>
        <w:t>, одредити која од горње три стварне мере</w:t>
      </w:r>
      <w:r w:rsidRPr="00E8445C">
        <w:rPr>
          <w:spacing w:val="-2"/>
          <w:lang w:val="en-US"/>
        </w:rPr>
        <w:t xml:space="preserve"> </w:t>
      </w:r>
      <w:r w:rsidRPr="00E8445C">
        <w:rPr>
          <w:spacing w:val="-2"/>
        </w:rPr>
        <w:t>представља</w:t>
      </w:r>
      <w:r>
        <w:t xml:space="preserve"> </w:t>
      </w:r>
      <w:r>
        <w:rPr>
          <w:lang w:val="en-US"/>
        </w:rPr>
        <w:br/>
        <w:t xml:space="preserve">    </w:t>
      </w:r>
      <w:r>
        <w:t>исправну, која добру, а која лошу меру. Дати графички приказ свих</w:t>
      </w:r>
      <w:r>
        <w:rPr>
          <w:lang w:val="en-US"/>
        </w:rPr>
        <w:t xml:space="preserve"> </w:t>
      </w:r>
      <w:r>
        <w:t>споменутих мера.</w:t>
      </w:r>
    </w:p>
    <w:p w:rsidR="005A4535" w:rsidRDefault="005A4535" w:rsidP="005A4535">
      <w:pPr>
        <w:pStyle w:val="BodyText"/>
        <w:spacing w:line="260" w:lineRule="exact"/>
        <w:rPr>
          <w:lang w:val="en-US"/>
        </w:rPr>
      </w:pPr>
    </w:p>
    <w:p w:rsidR="005A4535" w:rsidRPr="007F26DF" w:rsidRDefault="005A4535" w:rsidP="005A4535">
      <w:pPr>
        <w:pStyle w:val="BodyText"/>
        <w:spacing w:line="260" w:lineRule="exact"/>
        <w:rPr>
          <w:lang w:val="en-US"/>
        </w:rPr>
      </w:pPr>
      <w:r>
        <w:rPr>
          <w:b/>
          <w:bCs w:val="0"/>
          <w:lang w:val="en-US"/>
        </w:rPr>
        <w:t>4</w:t>
      </w:r>
      <w:r>
        <w:rPr>
          <w:b/>
          <w:bCs w:val="0"/>
        </w:rPr>
        <w:t>.</w:t>
      </w:r>
      <w:r>
        <w:t xml:space="preserve"> </w:t>
      </w:r>
      <w:r w:rsidRPr="007F26DF">
        <w:rPr>
          <w:spacing w:val="-3"/>
        </w:rPr>
        <w:t xml:space="preserve">Дате су три унутрашње стварне мере: </w:t>
      </w:r>
      <w:r w:rsidRPr="007F26DF">
        <w:rPr>
          <w:i/>
          <w:iCs/>
          <w:spacing w:val="-3"/>
          <w:lang w:val="en-US"/>
        </w:rPr>
        <w:t>D</w:t>
      </w:r>
      <w:r w:rsidRPr="007F26DF">
        <w:rPr>
          <w:i/>
          <w:iCs/>
          <w:spacing w:val="-3"/>
          <w:vertAlign w:val="subscript"/>
          <w:lang w:val="en-US"/>
        </w:rPr>
        <w:t>s1</w:t>
      </w:r>
      <w:r w:rsidRPr="007F26DF">
        <w:rPr>
          <w:i/>
          <w:iCs/>
          <w:spacing w:val="-3"/>
          <w:lang w:val="en-US"/>
        </w:rPr>
        <w:t>=</w:t>
      </w:r>
      <w:r w:rsidRPr="007F26DF">
        <w:rPr>
          <w:spacing w:val="-3"/>
        </w:rPr>
        <w:t>50,09</w:t>
      </w:r>
      <w:r w:rsidRPr="007F26DF">
        <w:rPr>
          <w:i/>
          <w:iCs/>
          <w:spacing w:val="-3"/>
          <w:lang w:val="en-US"/>
        </w:rPr>
        <w:t>mm</w:t>
      </w:r>
      <w:r w:rsidRPr="007F26DF">
        <w:rPr>
          <w:spacing w:val="-3"/>
          <w:lang w:val="en-US"/>
        </w:rPr>
        <w:t xml:space="preserve">, </w:t>
      </w:r>
      <w:r w:rsidRPr="007F26DF">
        <w:rPr>
          <w:i/>
          <w:iCs/>
          <w:spacing w:val="-3"/>
          <w:lang w:val="en-US"/>
        </w:rPr>
        <w:t>D</w:t>
      </w:r>
      <w:r w:rsidRPr="007F26DF">
        <w:rPr>
          <w:i/>
          <w:iCs/>
          <w:spacing w:val="-3"/>
          <w:vertAlign w:val="subscript"/>
          <w:lang w:val="en-US"/>
        </w:rPr>
        <w:t>s2</w:t>
      </w:r>
      <w:r w:rsidRPr="007F26DF">
        <w:rPr>
          <w:i/>
          <w:iCs/>
          <w:spacing w:val="-3"/>
          <w:lang w:val="en-US"/>
        </w:rPr>
        <w:t>=</w:t>
      </w:r>
      <w:r w:rsidRPr="007F26DF">
        <w:rPr>
          <w:spacing w:val="-3"/>
        </w:rPr>
        <w:t>50,02</w:t>
      </w:r>
      <w:r w:rsidRPr="007F26DF">
        <w:rPr>
          <w:i/>
          <w:iCs/>
          <w:spacing w:val="-3"/>
          <w:lang w:val="en-US"/>
        </w:rPr>
        <w:t xml:space="preserve">mm </w:t>
      </w:r>
      <w:r w:rsidRPr="007F26DF">
        <w:rPr>
          <w:spacing w:val="-3"/>
        </w:rPr>
        <w:t xml:space="preserve">и </w:t>
      </w:r>
      <w:r w:rsidRPr="007F26DF">
        <w:rPr>
          <w:i/>
          <w:iCs/>
          <w:spacing w:val="-3"/>
          <w:lang w:val="en-US"/>
        </w:rPr>
        <w:t>D</w:t>
      </w:r>
      <w:r w:rsidRPr="007F26DF">
        <w:rPr>
          <w:i/>
          <w:iCs/>
          <w:spacing w:val="-3"/>
          <w:vertAlign w:val="subscript"/>
          <w:lang w:val="en-US"/>
        </w:rPr>
        <w:t>s</w:t>
      </w:r>
      <w:r w:rsidRPr="007F26DF">
        <w:rPr>
          <w:i/>
          <w:iCs/>
          <w:spacing w:val="-3"/>
          <w:vertAlign w:val="subscript"/>
        </w:rPr>
        <w:t>3</w:t>
      </w:r>
      <w:r w:rsidRPr="007F26DF">
        <w:rPr>
          <w:i/>
          <w:iCs/>
          <w:spacing w:val="-3"/>
          <w:lang w:val="en-US"/>
        </w:rPr>
        <w:t>=</w:t>
      </w:r>
      <w:r w:rsidRPr="007F26DF">
        <w:rPr>
          <w:spacing w:val="-3"/>
        </w:rPr>
        <w:t>50,06</w:t>
      </w:r>
      <w:r w:rsidRPr="007F26DF">
        <w:rPr>
          <w:i/>
          <w:iCs/>
          <w:spacing w:val="-3"/>
          <w:lang w:val="en-US"/>
        </w:rPr>
        <w:t>mm</w:t>
      </w:r>
      <w:r w:rsidRPr="007F26DF">
        <w:rPr>
          <w:spacing w:val="-3"/>
        </w:rPr>
        <w:t>.</w:t>
      </w:r>
      <w:r w:rsidRPr="007F26DF">
        <w:rPr>
          <w:spacing w:val="-3"/>
          <w:lang w:val="en-US"/>
        </w:rPr>
        <w:t xml:space="preserve"> </w:t>
      </w:r>
      <w:r w:rsidRPr="007F26DF">
        <w:rPr>
          <w:spacing w:val="-3"/>
        </w:rPr>
        <w:t>Ако</w:t>
      </w:r>
      <w:r w:rsidRPr="007F26DF">
        <w:rPr>
          <w:spacing w:val="-3"/>
          <w:lang w:val="en-US"/>
        </w:rPr>
        <w:t xml:space="preserve"> </w:t>
      </w:r>
      <w:r w:rsidRPr="007F26DF">
        <w:rPr>
          <w:spacing w:val="-3"/>
        </w:rPr>
        <w:t>толе</w:t>
      </w:r>
      <w:r w:rsidRPr="007F26DF">
        <w:rPr>
          <w:spacing w:val="-3"/>
          <w:lang w:val="en-US"/>
        </w:rPr>
        <w:t>-</w:t>
      </w:r>
      <w:r>
        <w:rPr>
          <w:lang w:val="en-US"/>
        </w:rPr>
        <w:br/>
        <w:t xml:space="preserve">    </w:t>
      </w:r>
      <w:r w:rsidRPr="00E8445C">
        <w:rPr>
          <w:spacing w:val="-2"/>
        </w:rPr>
        <w:t xml:space="preserve">рисана </w:t>
      </w:r>
      <w:r>
        <w:rPr>
          <w:spacing w:val="-2"/>
        </w:rPr>
        <w:t xml:space="preserve">унутрашња </w:t>
      </w:r>
      <w:r w:rsidRPr="00E8445C">
        <w:rPr>
          <w:spacing w:val="-2"/>
        </w:rPr>
        <w:t xml:space="preserve">мера гласи </w:t>
      </w:r>
      <w:r>
        <w:rPr>
          <w:b/>
          <w:bCs w:val="0"/>
          <w:i/>
          <w:iCs/>
          <w:spacing w:val="-2"/>
          <w:sz w:val="20"/>
          <w:bdr w:val="single" w:sz="4" w:space="0" w:color="auto"/>
          <w:shd w:val="clear" w:color="auto" w:fill="C0C0C0"/>
        </w:rPr>
        <w:t>50</w:t>
      </w:r>
      <w:r>
        <w:rPr>
          <w:b/>
          <w:bCs w:val="0"/>
          <w:i/>
          <w:iCs/>
          <w:spacing w:val="-2"/>
          <w:sz w:val="20"/>
          <w:bdr w:val="single" w:sz="4" w:space="0" w:color="auto"/>
          <w:shd w:val="clear" w:color="auto" w:fill="C0C0C0"/>
          <w:lang w:val="en-US"/>
        </w:rPr>
        <w:t>F9</w:t>
      </w:r>
      <w:r w:rsidRPr="00E8445C">
        <w:rPr>
          <w:spacing w:val="-2"/>
        </w:rPr>
        <w:t>, одредити која од горње три стварне мере</w:t>
      </w:r>
      <w:r w:rsidRPr="00E8445C">
        <w:rPr>
          <w:spacing w:val="-2"/>
          <w:lang w:val="en-US"/>
        </w:rPr>
        <w:t xml:space="preserve"> </w:t>
      </w:r>
      <w:r w:rsidRPr="00E8445C">
        <w:rPr>
          <w:spacing w:val="-2"/>
        </w:rPr>
        <w:t>представља</w:t>
      </w:r>
      <w:r>
        <w:t xml:space="preserve"> </w:t>
      </w:r>
      <w:r>
        <w:rPr>
          <w:lang w:val="en-US"/>
        </w:rPr>
        <w:br/>
        <w:t xml:space="preserve">    </w:t>
      </w:r>
      <w:r>
        <w:t>исправну, која добру, а која лошу меру. Дати графички приказ свих</w:t>
      </w:r>
      <w:r>
        <w:rPr>
          <w:lang w:val="en-US"/>
        </w:rPr>
        <w:t xml:space="preserve"> </w:t>
      </w:r>
      <w:r>
        <w:t>споменутих мера.</w:t>
      </w:r>
    </w:p>
    <w:p w:rsidR="005A4535" w:rsidRDefault="005A4535" w:rsidP="005A4535">
      <w:pPr>
        <w:pStyle w:val="BodyText"/>
        <w:spacing w:line="260" w:lineRule="exact"/>
        <w:jc w:val="left"/>
      </w:pPr>
    </w:p>
    <w:p w:rsidR="005A4535" w:rsidRDefault="005A4535" w:rsidP="005A4535">
      <w:pPr>
        <w:pStyle w:val="BodyText"/>
        <w:spacing w:line="260" w:lineRule="exact"/>
      </w:pPr>
      <w:r>
        <w:rPr>
          <w:b/>
          <w:bCs w:val="0"/>
          <w:lang/>
        </w:rPr>
        <w:t>5</w:t>
      </w:r>
      <w:r>
        <w:rPr>
          <w:b/>
          <w:bCs w:val="0"/>
        </w:rPr>
        <w:t>.</w:t>
      </w:r>
      <w:r>
        <w:t xml:space="preserve"> </w:t>
      </w:r>
      <w:r>
        <w:rPr>
          <w:spacing w:val="3"/>
        </w:rPr>
        <w:t xml:space="preserve">За машински склоп </w:t>
      </w:r>
      <w:r>
        <w:rPr>
          <w:b/>
          <w:bCs w:val="0"/>
          <w:i/>
          <w:iCs/>
          <w:spacing w:val="3"/>
          <w:bdr w:val="single" w:sz="4" w:space="0" w:color="auto"/>
          <w:shd w:val="clear" w:color="auto" w:fill="C0C0C0"/>
        </w:rPr>
        <w:t>8</w:t>
      </w:r>
      <w:r>
        <w:rPr>
          <w:b/>
          <w:bCs w:val="0"/>
          <w:i/>
          <w:iCs/>
          <w:spacing w:val="3"/>
          <w:bdr w:val="single" w:sz="4" w:space="0" w:color="auto"/>
          <w:shd w:val="clear" w:color="auto" w:fill="C0C0C0"/>
          <w:lang w:val="en-US"/>
        </w:rPr>
        <w:t>0G6/h6</w:t>
      </w:r>
      <w:r>
        <w:rPr>
          <w:spacing w:val="3"/>
          <w:lang w:val="en-US"/>
        </w:rPr>
        <w:t xml:space="preserve"> </w:t>
      </w:r>
      <w:r>
        <w:rPr>
          <w:spacing w:val="3"/>
        </w:rPr>
        <w:t>потребно је одредити: називне мере, горње граничне мере,</w:t>
      </w:r>
      <w:r>
        <w:t xml:space="preserve"> </w:t>
      </w:r>
      <w:r>
        <w:br/>
        <w:t xml:space="preserve">    доње граничне мере, врсту налегања и толеранцију налегања склопа. Сва решења прика-</w:t>
      </w:r>
      <w:r>
        <w:br/>
        <w:t xml:space="preserve">    зати графички у размери 1000:1.</w:t>
      </w:r>
    </w:p>
    <w:p w:rsidR="005A4535" w:rsidRDefault="005A4535" w:rsidP="005A4535">
      <w:pPr>
        <w:spacing w:line="260" w:lineRule="exact"/>
        <w:jc w:val="both"/>
        <w:rPr>
          <w:rFonts w:ascii="Arial" w:hAnsi="Arial" w:cs="Arial"/>
          <w:b/>
          <w:bCs/>
          <w:sz w:val="22"/>
          <w:lang w:val="sr-Cyrl-CS"/>
        </w:rPr>
      </w:pPr>
    </w:p>
    <w:p w:rsidR="005A4535" w:rsidRDefault="005A4535" w:rsidP="005A4535">
      <w:pPr>
        <w:tabs>
          <w:tab w:val="left" w:pos="3544"/>
        </w:tabs>
        <w:spacing w:after="60" w:line="260" w:lineRule="exact"/>
        <w:jc w:val="both"/>
        <w:rPr>
          <w:rFonts w:ascii="Arial" w:hAnsi="Arial" w:cs="Arial"/>
          <w:spacing w:val="-3"/>
          <w:sz w:val="22"/>
          <w:lang w:val="sr-Cyrl-CS"/>
        </w:rPr>
      </w:pPr>
      <w:r>
        <w:rPr>
          <w:rFonts w:ascii="Arial" w:hAnsi="Arial" w:cs="Arial"/>
          <w:b/>
          <w:bCs/>
          <w:sz w:val="22"/>
          <w:lang w:val="sr-Latn-CS"/>
        </w:rPr>
        <w:t>6</w:t>
      </w:r>
      <w:r>
        <w:rPr>
          <w:rFonts w:ascii="Arial" w:hAnsi="Arial" w:cs="Arial"/>
          <w:b/>
          <w:bCs/>
          <w:sz w:val="22"/>
          <w:lang w:val="sr-Cyrl-CS"/>
        </w:rPr>
        <w:t>.</w:t>
      </w:r>
      <w:r>
        <w:rPr>
          <w:rFonts w:ascii="Arial" w:hAnsi="Arial" w:cs="Arial"/>
          <w:sz w:val="22"/>
          <w:lang w:val="sr-Cyrl-CS"/>
        </w:rPr>
        <w:t xml:space="preserve"> </w:t>
      </w:r>
      <w:r>
        <w:rPr>
          <w:rFonts w:ascii="Arial" w:hAnsi="Arial" w:cs="Arial"/>
          <w:spacing w:val="-8"/>
          <w:sz w:val="22"/>
          <w:lang w:val="sr-Cyrl-CS"/>
        </w:rPr>
        <w:t xml:space="preserve">За </w:t>
      </w:r>
      <w:r>
        <w:rPr>
          <w:rFonts w:ascii="Arial" w:hAnsi="Arial" w:cs="Arial"/>
          <w:spacing w:val="-8"/>
          <w:sz w:val="22"/>
        </w:rPr>
        <w:t>ISO</w:t>
      </w:r>
      <w:r>
        <w:rPr>
          <w:rFonts w:ascii="Arial" w:hAnsi="Arial" w:cs="Arial"/>
          <w:spacing w:val="-8"/>
          <w:sz w:val="22"/>
          <w:lang w:val="sr-Cyrl-CS"/>
        </w:rPr>
        <w:t xml:space="preserve"> склоп са називном мером </w:t>
      </w:r>
      <w:r>
        <w:rPr>
          <w:rFonts w:ascii="Arial" w:hAnsi="Arial" w:cs="Arial"/>
          <w:b/>
          <w:bCs/>
          <w:i/>
          <w:iCs/>
          <w:spacing w:val="-8"/>
          <w:sz w:val="22"/>
          <w:bdr w:val="single" w:sz="4" w:space="0" w:color="auto"/>
          <w:shd w:val="clear" w:color="auto" w:fill="C0C0C0"/>
          <w:lang w:val="sr-Latn-CS"/>
        </w:rPr>
        <w:t>D=d=</w:t>
      </w:r>
      <w:r>
        <w:rPr>
          <w:rFonts w:ascii="Arial" w:hAnsi="Arial" w:cs="Arial"/>
          <w:b/>
          <w:bCs/>
          <w:i/>
          <w:iCs/>
          <w:spacing w:val="-8"/>
          <w:sz w:val="22"/>
          <w:bdr w:val="single" w:sz="4" w:space="0" w:color="auto"/>
          <w:shd w:val="clear" w:color="auto" w:fill="C0C0C0"/>
        </w:rPr>
        <w:t>20</w:t>
      </w:r>
      <w:r>
        <w:rPr>
          <w:rFonts w:ascii="Arial" w:hAnsi="Arial" w:cs="Arial"/>
          <w:b/>
          <w:bCs/>
          <w:i/>
          <w:iCs/>
          <w:spacing w:val="-8"/>
          <w:sz w:val="22"/>
          <w:bdr w:val="single" w:sz="4" w:space="0" w:color="auto"/>
          <w:shd w:val="clear" w:color="auto" w:fill="C0C0C0"/>
          <w:lang w:val="sr-Latn-CS"/>
        </w:rPr>
        <w:t>mm</w:t>
      </w:r>
      <w:r>
        <w:rPr>
          <w:rFonts w:ascii="Arial" w:hAnsi="Arial" w:cs="Arial"/>
          <w:spacing w:val="-8"/>
          <w:sz w:val="22"/>
        </w:rPr>
        <w:t xml:space="preserve"> </w:t>
      </w:r>
      <w:r>
        <w:rPr>
          <w:rFonts w:ascii="Arial" w:hAnsi="Arial" w:cs="Arial"/>
          <w:spacing w:val="-8"/>
          <w:sz w:val="22"/>
          <w:lang w:val="sr-Cyrl-CS"/>
        </w:rPr>
        <w:t xml:space="preserve">чији је отвор израђен у квалитету </w:t>
      </w:r>
      <w:r>
        <w:rPr>
          <w:rFonts w:ascii="Arial" w:hAnsi="Arial" w:cs="Arial"/>
          <w:b/>
          <w:bCs/>
          <w:i/>
          <w:iCs/>
          <w:spacing w:val="-8"/>
          <w:sz w:val="22"/>
          <w:bdr w:val="single" w:sz="4" w:space="0" w:color="auto"/>
          <w:shd w:val="clear" w:color="auto" w:fill="C0C0C0"/>
          <w:lang w:val="sr-Latn-CS"/>
        </w:rPr>
        <w:t>IT=10</w:t>
      </w:r>
      <w:r>
        <w:rPr>
          <w:rFonts w:ascii="Arial" w:hAnsi="Arial" w:cs="Arial"/>
          <w:spacing w:val="-8"/>
          <w:sz w:val="22"/>
          <w:lang w:val="sr-Latn-CS"/>
        </w:rPr>
        <w:t xml:space="preserve">, a </w:t>
      </w:r>
      <w:r>
        <w:rPr>
          <w:rFonts w:ascii="Arial" w:hAnsi="Arial" w:cs="Arial"/>
          <w:spacing w:val="-8"/>
          <w:sz w:val="22"/>
        </w:rPr>
        <w:t>o</w:t>
      </w:r>
      <w:r>
        <w:rPr>
          <w:rFonts w:ascii="Arial" w:hAnsi="Arial" w:cs="Arial"/>
          <w:spacing w:val="-8"/>
          <w:sz w:val="22"/>
          <w:lang w:val="sr-Cyrl-CS"/>
        </w:rPr>
        <w:t>совина</w:t>
      </w:r>
      <w:r>
        <w:rPr>
          <w:rFonts w:ascii="Arial" w:hAnsi="Arial" w:cs="Arial"/>
          <w:sz w:val="22"/>
          <w:lang w:val="sr-Cyrl-CS"/>
        </w:rPr>
        <w:t xml:space="preserve">  </w:t>
      </w:r>
      <w:r>
        <w:rPr>
          <w:rFonts w:ascii="Arial" w:hAnsi="Arial" w:cs="Arial"/>
          <w:sz w:val="22"/>
          <w:lang w:val="sr-Cyrl-CS"/>
        </w:rPr>
        <w:br/>
      </w:r>
      <w:r>
        <w:rPr>
          <w:rFonts w:ascii="Arial" w:hAnsi="Arial" w:cs="Arial"/>
          <w:spacing w:val="6"/>
          <w:sz w:val="22"/>
          <w:lang w:val="sr-Cyrl-CS"/>
        </w:rPr>
        <w:t xml:space="preserve">    </w:t>
      </w:r>
      <w:r>
        <w:rPr>
          <w:rFonts w:ascii="Arial" w:hAnsi="Arial" w:cs="Arial"/>
          <w:spacing w:val="-3"/>
          <w:sz w:val="22"/>
          <w:lang w:val="sr-Cyrl-CS"/>
        </w:rPr>
        <w:t xml:space="preserve">у квалитету </w:t>
      </w:r>
      <w:r>
        <w:rPr>
          <w:rFonts w:ascii="Arial" w:hAnsi="Arial" w:cs="Arial"/>
          <w:b/>
          <w:bCs/>
          <w:i/>
          <w:iCs/>
          <w:spacing w:val="-3"/>
          <w:sz w:val="22"/>
          <w:bdr w:val="single" w:sz="4" w:space="0" w:color="auto"/>
          <w:shd w:val="clear" w:color="auto" w:fill="C0C0C0"/>
        </w:rPr>
        <w:t>IT</w:t>
      </w:r>
      <w:r>
        <w:rPr>
          <w:rFonts w:ascii="Arial" w:hAnsi="Arial" w:cs="Arial"/>
          <w:b/>
          <w:bCs/>
          <w:i/>
          <w:iCs/>
          <w:spacing w:val="-3"/>
          <w:sz w:val="22"/>
          <w:bdr w:val="single" w:sz="4" w:space="0" w:color="auto"/>
          <w:shd w:val="clear" w:color="auto" w:fill="C0C0C0"/>
          <w:lang w:val="sr-Cyrl-CS"/>
        </w:rPr>
        <w:t>=</w:t>
      </w:r>
      <w:r>
        <w:rPr>
          <w:rFonts w:ascii="Arial" w:hAnsi="Arial" w:cs="Arial"/>
          <w:b/>
          <w:bCs/>
          <w:i/>
          <w:iCs/>
          <w:spacing w:val="-3"/>
          <w:sz w:val="22"/>
          <w:bdr w:val="single" w:sz="4" w:space="0" w:color="auto"/>
          <w:shd w:val="clear" w:color="auto" w:fill="C0C0C0"/>
        </w:rPr>
        <w:t>9</w:t>
      </w:r>
      <w:r>
        <w:rPr>
          <w:rFonts w:ascii="Arial" w:hAnsi="Arial" w:cs="Arial"/>
          <w:spacing w:val="-3"/>
          <w:sz w:val="22"/>
          <w:lang w:val="sr-Cyrl-CS"/>
        </w:rPr>
        <w:t>, потребно је:</w:t>
      </w:r>
    </w:p>
    <w:p w:rsidR="005A4535" w:rsidRDefault="005A4535" w:rsidP="005A4535">
      <w:pPr>
        <w:pStyle w:val="BodyText"/>
        <w:spacing w:line="260" w:lineRule="exact"/>
        <w:rPr>
          <w:rFonts w:cs="Arial"/>
          <w:bCs w:val="0"/>
          <w:spacing w:val="-3"/>
        </w:rPr>
      </w:pPr>
      <w:r>
        <w:rPr>
          <w:rFonts w:cs="Arial"/>
          <w:bCs w:val="0"/>
          <w:spacing w:val="-3"/>
        </w:rPr>
        <w:t xml:space="preserve">     </w:t>
      </w:r>
      <w:r w:rsidRPr="00DA3D3C">
        <w:rPr>
          <w:rFonts w:cs="Arial"/>
          <w:bCs w:val="0"/>
          <w:spacing w:val="-2"/>
        </w:rPr>
        <w:t xml:space="preserve">а) У систему заједничке унутрашње мере оформити ознаку склопа са </w:t>
      </w:r>
      <w:r w:rsidRPr="00DA3D3C">
        <w:rPr>
          <w:rFonts w:cs="Arial"/>
          <w:b/>
          <w:spacing w:val="-2"/>
        </w:rPr>
        <w:t>чврстим налегањем</w:t>
      </w:r>
      <w:r w:rsidRPr="00DA3D3C">
        <w:rPr>
          <w:rFonts w:cs="Arial"/>
          <w:bCs w:val="0"/>
          <w:spacing w:val="-2"/>
        </w:rPr>
        <w:t>,</w:t>
      </w:r>
      <w:r>
        <w:rPr>
          <w:rFonts w:cs="Arial"/>
          <w:bCs w:val="0"/>
          <w:spacing w:val="-3"/>
        </w:rPr>
        <w:t xml:space="preserve"> </w:t>
      </w:r>
      <w:r>
        <w:rPr>
          <w:rFonts w:cs="Arial"/>
          <w:bCs w:val="0"/>
          <w:spacing w:val="-3"/>
        </w:rPr>
        <w:br/>
        <w:t xml:space="preserve">         тако да се добије </w:t>
      </w:r>
      <w:r>
        <w:rPr>
          <w:rFonts w:cs="Arial"/>
          <w:b/>
          <w:i/>
          <w:spacing w:val="-3"/>
        </w:rPr>
        <w:t>најмањи могући преклоп</w:t>
      </w:r>
      <w:r>
        <w:rPr>
          <w:rFonts w:cs="Arial"/>
          <w:b/>
          <w:spacing w:val="-3"/>
        </w:rPr>
        <w:t>.</w:t>
      </w:r>
    </w:p>
    <w:p w:rsidR="005A4535" w:rsidRPr="00DA3D3C" w:rsidRDefault="005A4535" w:rsidP="005A4535">
      <w:pPr>
        <w:spacing w:line="260" w:lineRule="exact"/>
        <w:jc w:val="both"/>
        <w:rPr>
          <w:rFonts w:ascii="Arial" w:hAnsi="Arial" w:cs="Arial"/>
          <w:spacing w:val="-2"/>
          <w:sz w:val="22"/>
          <w:szCs w:val="22"/>
          <w:lang w:val="sr-Cyrl-CS"/>
        </w:rPr>
      </w:pPr>
      <w:r>
        <w:rPr>
          <w:rFonts w:ascii="Arial" w:hAnsi="Arial" w:cs="Arial"/>
          <w:spacing w:val="-3"/>
          <w:sz w:val="22"/>
          <w:lang w:val="sr-Cyrl-CS"/>
        </w:rPr>
        <w:t xml:space="preserve">     </w:t>
      </w:r>
      <w:r>
        <w:rPr>
          <w:rFonts w:ascii="Arial" w:hAnsi="Arial" w:cs="Arial"/>
          <w:spacing w:val="2"/>
          <w:sz w:val="22"/>
          <w:lang w:val="sr-Cyrl-CS"/>
        </w:rPr>
        <w:t xml:space="preserve">б) </w:t>
      </w:r>
      <w:r>
        <w:rPr>
          <w:rFonts w:ascii="Arial" w:hAnsi="Arial" w:cs="Arial"/>
          <w:spacing w:val="-2"/>
          <w:sz w:val="22"/>
          <w:lang w:val="sr-Cyrl-CS"/>
        </w:rPr>
        <w:t xml:space="preserve">У </w:t>
      </w:r>
      <w:r w:rsidRPr="00DA3D3C">
        <w:rPr>
          <w:rFonts w:ascii="Arial" w:hAnsi="Arial" w:cs="Arial"/>
          <w:spacing w:val="2"/>
          <w:sz w:val="22"/>
          <w:lang w:val="sr-Cyrl-CS"/>
        </w:rPr>
        <w:t xml:space="preserve">систему заједничке спољне мере оформити ознаку склопа са </w:t>
      </w:r>
      <w:r w:rsidRPr="00DA3D3C">
        <w:rPr>
          <w:rFonts w:ascii="Arial" w:hAnsi="Arial" w:cs="Arial"/>
          <w:b/>
          <w:bCs/>
          <w:spacing w:val="2"/>
          <w:sz w:val="22"/>
          <w:lang w:val="sr-Cyrl-CS"/>
        </w:rPr>
        <w:t>лабавим налегањем</w:t>
      </w:r>
      <w:r>
        <w:rPr>
          <w:rFonts w:ascii="Arial" w:hAnsi="Arial" w:cs="Arial"/>
          <w:spacing w:val="-2"/>
          <w:sz w:val="22"/>
          <w:lang w:val="sr-Cyrl-CS"/>
        </w:rPr>
        <w:t xml:space="preserve">, </w:t>
      </w:r>
      <w:r>
        <w:rPr>
          <w:rFonts w:ascii="Arial" w:hAnsi="Arial" w:cs="Arial"/>
          <w:spacing w:val="-2"/>
          <w:sz w:val="22"/>
          <w:lang w:val="sr-Cyrl-CS"/>
        </w:rPr>
        <w:br/>
        <w:t xml:space="preserve">         тако да </w:t>
      </w:r>
      <w:r>
        <w:rPr>
          <w:rFonts w:ascii="Arial" w:hAnsi="Arial" w:cs="Arial"/>
          <w:bCs/>
          <w:spacing w:val="-3"/>
          <w:sz w:val="22"/>
          <w:lang w:val="sr-Cyrl-CS"/>
        </w:rPr>
        <w:t xml:space="preserve">се добије </w:t>
      </w:r>
      <w:proofErr w:type="spellStart"/>
      <w:r w:rsidRPr="00DA3D3C">
        <w:rPr>
          <w:rFonts w:ascii="Arial" w:hAnsi="Arial" w:cs="Arial"/>
          <w:b/>
          <w:i/>
          <w:spacing w:val="-3"/>
          <w:sz w:val="22"/>
          <w:szCs w:val="22"/>
        </w:rPr>
        <w:t>нај</w:t>
      </w:r>
      <w:proofErr w:type="spellEnd"/>
      <w:r>
        <w:rPr>
          <w:rFonts w:ascii="Arial" w:hAnsi="Arial" w:cs="Arial"/>
          <w:b/>
          <w:i/>
          <w:spacing w:val="-3"/>
          <w:sz w:val="22"/>
          <w:szCs w:val="22"/>
          <w:lang w:val="sr-Cyrl-CS"/>
        </w:rPr>
        <w:t>већи</w:t>
      </w:r>
      <w:r w:rsidRPr="00DA3D3C">
        <w:rPr>
          <w:rFonts w:ascii="Arial" w:hAnsi="Arial" w:cs="Arial"/>
          <w:b/>
          <w:i/>
          <w:spacing w:val="-3"/>
          <w:sz w:val="22"/>
          <w:szCs w:val="22"/>
        </w:rPr>
        <w:t xml:space="preserve"> </w:t>
      </w:r>
      <w:proofErr w:type="spellStart"/>
      <w:r w:rsidRPr="00DA3D3C">
        <w:rPr>
          <w:rFonts w:ascii="Arial" w:hAnsi="Arial" w:cs="Arial"/>
          <w:b/>
          <w:i/>
          <w:spacing w:val="-3"/>
          <w:sz w:val="22"/>
          <w:szCs w:val="22"/>
        </w:rPr>
        <w:t>могући</w:t>
      </w:r>
      <w:proofErr w:type="spellEnd"/>
      <w:r w:rsidRPr="00DA3D3C">
        <w:rPr>
          <w:rFonts w:ascii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i/>
          <w:spacing w:val="-3"/>
          <w:sz w:val="22"/>
          <w:szCs w:val="22"/>
          <w:lang w:val="sr-Cyrl-CS"/>
        </w:rPr>
        <w:t>зазор</w:t>
      </w:r>
      <w:r w:rsidRPr="00DA3D3C">
        <w:rPr>
          <w:rFonts w:ascii="Arial" w:hAnsi="Arial" w:cs="Arial"/>
          <w:b/>
          <w:spacing w:val="-3"/>
          <w:sz w:val="22"/>
          <w:szCs w:val="22"/>
        </w:rPr>
        <w:t>.</w:t>
      </w:r>
      <w:r w:rsidRPr="00DA3D3C">
        <w:rPr>
          <w:rFonts w:ascii="Arial" w:hAnsi="Arial" w:cs="Arial"/>
          <w:spacing w:val="-2"/>
          <w:sz w:val="22"/>
          <w:szCs w:val="22"/>
          <w:lang w:val="sr-Cyrl-CS"/>
        </w:rPr>
        <w:t xml:space="preserve"> </w:t>
      </w:r>
    </w:p>
    <w:p w:rsidR="005A4535" w:rsidRDefault="005A4535" w:rsidP="005A4535">
      <w:pPr>
        <w:spacing w:line="260" w:lineRule="exact"/>
        <w:jc w:val="both"/>
        <w:rPr>
          <w:rFonts w:ascii="Arial" w:hAnsi="Arial" w:cs="Arial"/>
          <w:b/>
          <w:i/>
          <w:iCs/>
          <w:spacing w:val="-6"/>
          <w:sz w:val="22"/>
          <w:lang w:val="sr-Cyrl-CS"/>
        </w:rPr>
      </w:pPr>
      <w:r>
        <w:rPr>
          <w:rFonts w:ascii="Arial" w:hAnsi="Arial" w:cs="Arial"/>
          <w:bCs/>
          <w:spacing w:val="-3"/>
          <w:sz w:val="22"/>
        </w:rPr>
        <w:t xml:space="preserve">   </w:t>
      </w:r>
      <w:r>
        <w:rPr>
          <w:rFonts w:ascii="Arial" w:hAnsi="Arial" w:cs="Arial"/>
          <w:bCs/>
          <w:spacing w:val="-3"/>
          <w:sz w:val="22"/>
          <w:lang w:val="sr-Cyrl-CS"/>
        </w:rPr>
        <w:t xml:space="preserve">   </w:t>
      </w:r>
      <w:r w:rsidRPr="00DA3D3C">
        <w:rPr>
          <w:rFonts w:ascii="Arial" w:hAnsi="Arial" w:cs="Arial"/>
          <w:bCs/>
          <w:spacing w:val="-4"/>
          <w:sz w:val="22"/>
          <w:lang w:val="sr-Cyrl-CS"/>
        </w:rPr>
        <w:t>в</w:t>
      </w:r>
      <w:r w:rsidRPr="00DA3D3C">
        <w:rPr>
          <w:rFonts w:ascii="Arial" w:hAnsi="Arial" w:cs="Arial"/>
          <w:bCs/>
          <w:spacing w:val="-4"/>
          <w:sz w:val="22"/>
        </w:rPr>
        <w:t xml:space="preserve">) У </w:t>
      </w:r>
      <w:proofErr w:type="spellStart"/>
      <w:r w:rsidRPr="00DA3D3C">
        <w:rPr>
          <w:rFonts w:ascii="Arial" w:hAnsi="Arial" w:cs="Arial"/>
          <w:bCs/>
          <w:spacing w:val="-4"/>
          <w:sz w:val="22"/>
        </w:rPr>
        <w:t>систему</w:t>
      </w:r>
      <w:proofErr w:type="spellEnd"/>
      <w:r w:rsidRPr="00DA3D3C">
        <w:rPr>
          <w:rFonts w:ascii="Arial" w:hAnsi="Arial" w:cs="Arial"/>
          <w:bCs/>
          <w:spacing w:val="-4"/>
          <w:sz w:val="22"/>
        </w:rPr>
        <w:t xml:space="preserve"> </w:t>
      </w:r>
      <w:proofErr w:type="spellStart"/>
      <w:r w:rsidRPr="00DA3D3C">
        <w:rPr>
          <w:rFonts w:ascii="Arial" w:hAnsi="Arial" w:cs="Arial"/>
          <w:bCs/>
          <w:spacing w:val="-4"/>
          <w:sz w:val="22"/>
        </w:rPr>
        <w:t>заједничке</w:t>
      </w:r>
      <w:proofErr w:type="spellEnd"/>
      <w:r w:rsidRPr="00DA3D3C">
        <w:rPr>
          <w:rFonts w:ascii="Arial" w:hAnsi="Arial" w:cs="Arial"/>
          <w:bCs/>
          <w:spacing w:val="-4"/>
          <w:sz w:val="22"/>
        </w:rPr>
        <w:t xml:space="preserve"> </w:t>
      </w:r>
      <w:r w:rsidRPr="00DA3D3C">
        <w:rPr>
          <w:rFonts w:ascii="Arial" w:hAnsi="Arial" w:cs="Arial"/>
          <w:bCs/>
          <w:spacing w:val="-4"/>
          <w:sz w:val="22"/>
          <w:lang w:val="sr-Cyrl-CS"/>
        </w:rPr>
        <w:t>спољне</w:t>
      </w:r>
      <w:r w:rsidRPr="00DA3D3C">
        <w:rPr>
          <w:rFonts w:ascii="Arial" w:hAnsi="Arial" w:cs="Arial"/>
          <w:bCs/>
          <w:spacing w:val="-4"/>
          <w:sz w:val="22"/>
        </w:rPr>
        <w:t xml:space="preserve"> </w:t>
      </w:r>
      <w:proofErr w:type="spellStart"/>
      <w:r w:rsidRPr="00DA3D3C">
        <w:rPr>
          <w:rFonts w:ascii="Arial" w:hAnsi="Arial" w:cs="Arial"/>
          <w:bCs/>
          <w:spacing w:val="-4"/>
          <w:sz w:val="22"/>
        </w:rPr>
        <w:t>мере</w:t>
      </w:r>
      <w:proofErr w:type="spellEnd"/>
      <w:r w:rsidRPr="00DA3D3C">
        <w:rPr>
          <w:rFonts w:ascii="Arial" w:hAnsi="Arial" w:cs="Arial"/>
          <w:bCs/>
          <w:spacing w:val="-4"/>
          <w:sz w:val="22"/>
        </w:rPr>
        <w:t xml:space="preserve"> </w:t>
      </w:r>
      <w:proofErr w:type="spellStart"/>
      <w:r w:rsidRPr="00DA3D3C">
        <w:rPr>
          <w:rFonts w:ascii="Arial" w:hAnsi="Arial" w:cs="Arial"/>
          <w:bCs/>
          <w:spacing w:val="-4"/>
          <w:sz w:val="22"/>
        </w:rPr>
        <w:t>оформити</w:t>
      </w:r>
      <w:proofErr w:type="spellEnd"/>
      <w:r w:rsidRPr="00DA3D3C">
        <w:rPr>
          <w:rFonts w:ascii="Arial" w:hAnsi="Arial" w:cs="Arial"/>
          <w:bCs/>
          <w:spacing w:val="-4"/>
          <w:sz w:val="22"/>
        </w:rPr>
        <w:t xml:space="preserve"> </w:t>
      </w:r>
      <w:proofErr w:type="spellStart"/>
      <w:r w:rsidRPr="00DA3D3C">
        <w:rPr>
          <w:rFonts w:ascii="Arial" w:hAnsi="Arial" w:cs="Arial"/>
          <w:bCs/>
          <w:spacing w:val="-4"/>
          <w:sz w:val="22"/>
        </w:rPr>
        <w:t>ознаку</w:t>
      </w:r>
      <w:proofErr w:type="spellEnd"/>
      <w:r w:rsidRPr="00DA3D3C">
        <w:rPr>
          <w:rFonts w:ascii="Arial" w:hAnsi="Arial" w:cs="Arial"/>
          <w:bCs/>
          <w:spacing w:val="-4"/>
          <w:sz w:val="22"/>
        </w:rPr>
        <w:t xml:space="preserve"> </w:t>
      </w:r>
      <w:proofErr w:type="spellStart"/>
      <w:r w:rsidRPr="00DA3D3C">
        <w:rPr>
          <w:rFonts w:ascii="Arial" w:hAnsi="Arial" w:cs="Arial"/>
          <w:bCs/>
          <w:spacing w:val="-4"/>
          <w:sz w:val="22"/>
        </w:rPr>
        <w:t>склопа</w:t>
      </w:r>
      <w:proofErr w:type="spellEnd"/>
      <w:r w:rsidRPr="00DA3D3C">
        <w:rPr>
          <w:rFonts w:ascii="Arial" w:hAnsi="Arial" w:cs="Arial"/>
          <w:bCs/>
          <w:spacing w:val="-4"/>
          <w:sz w:val="22"/>
        </w:rPr>
        <w:t xml:space="preserve"> </w:t>
      </w:r>
      <w:proofErr w:type="spellStart"/>
      <w:r w:rsidRPr="00DA3D3C">
        <w:rPr>
          <w:rFonts w:ascii="Arial" w:hAnsi="Arial" w:cs="Arial"/>
          <w:bCs/>
          <w:spacing w:val="-4"/>
          <w:sz w:val="22"/>
        </w:rPr>
        <w:t>са</w:t>
      </w:r>
      <w:proofErr w:type="spellEnd"/>
      <w:r w:rsidRPr="00DA3D3C">
        <w:rPr>
          <w:rFonts w:ascii="Arial" w:hAnsi="Arial" w:cs="Arial"/>
          <w:bCs/>
          <w:spacing w:val="-4"/>
          <w:sz w:val="22"/>
        </w:rPr>
        <w:t xml:space="preserve"> </w:t>
      </w:r>
      <w:r w:rsidRPr="00DA3D3C">
        <w:rPr>
          <w:rFonts w:ascii="Arial" w:hAnsi="Arial" w:cs="Arial"/>
          <w:b/>
          <w:spacing w:val="-4"/>
          <w:sz w:val="22"/>
          <w:lang w:val="sr-Cyrl-CS"/>
        </w:rPr>
        <w:t>неизвесним</w:t>
      </w:r>
      <w:r w:rsidRPr="00DA3D3C">
        <w:rPr>
          <w:rFonts w:ascii="Arial" w:hAnsi="Arial" w:cs="Arial"/>
          <w:b/>
          <w:spacing w:val="-4"/>
          <w:sz w:val="22"/>
        </w:rPr>
        <w:t xml:space="preserve"> </w:t>
      </w:r>
      <w:proofErr w:type="spellStart"/>
      <w:r w:rsidRPr="00DA3D3C">
        <w:rPr>
          <w:rFonts w:ascii="Arial" w:hAnsi="Arial" w:cs="Arial"/>
          <w:b/>
          <w:spacing w:val="-4"/>
          <w:sz w:val="22"/>
        </w:rPr>
        <w:t>налегањем</w:t>
      </w:r>
      <w:proofErr w:type="spellEnd"/>
      <w:r w:rsidRPr="00DA3D3C">
        <w:rPr>
          <w:rFonts w:ascii="Arial" w:hAnsi="Arial" w:cs="Arial"/>
          <w:bCs/>
          <w:spacing w:val="-4"/>
          <w:sz w:val="22"/>
        </w:rPr>
        <w:t>,</w:t>
      </w:r>
      <w:r>
        <w:rPr>
          <w:rFonts w:ascii="Arial" w:hAnsi="Arial" w:cs="Arial"/>
          <w:bCs/>
          <w:spacing w:val="-3"/>
          <w:sz w:val="22"/>
        </w:rPr>
        <w:t xml:space="preserve"> </w:t>
      </w:r>
      <w:r>
        <w:rPr>
          <w:rFonts w:ascii="Arial" w:hAnsi="Arial" w:cs="Arial"/>
          <w:bCs/>
          <w:spacing w:val="-3"/>
          <w:sz w:val="22"/>
        </w:rPr>
        <w:br/>
        <w:t xml:space="preserve">       </w:t>
      </w:r>
      <w:r>
        <w:rPr>
          <w:rFonts w:ascii="Arial" w:hAnsi="Arial" w:cs="Arial"/>
          <w:bCs/>
          <w:spacing w:val="-3"/>
          <w:sz w:val="22"/>
          <w:lang w:val="sr-Cyrl-CS"/>
        </w:rPr>
        <w:t xml:space="preserve"> </w:t>
      </w:r>
      <w:r>
        <w:rPr>
          <w:rFonts w:ascii="Arial" w:hAnsi="Arial" w:cs="Arial"/>
          <w:bCs/>
          <w:spacing w:val="-3"/>
          <w:sz w:val="22"/>
        </w:rPr>
        <w:t xml:space="preserve"> </w:t>
      </w:r>
      <w:r>
        <w:rPr>
          <w:rFonts w:ascii="Arial" w:hAnsi="Arial" w:cs="Arial"/>
          <w:bCs/>
          <w:spacing w:val="-3"/>
          <w:sz w:val="22"/>
          <w:lang w:val="sr-Cyrl-CS"/>
        </w:rPr>
        <w:t xml:space="preserve"> </w:t>
      </w:r>
      <w:proofErr w:type="spellStart"/>
      <w:r w:rsidRPr="00DA3D3C">
        <w:rPr>
          <w:rFonts w:ascii="Arial" w:hAnsi="Arial" w:cs="Arial"/>
          <w:bCs/>
          <w:spacing w:val="-6"/>
          <w:sz w:val="22"/>
        </w:rPr>
        <w:t>тако</w:t>
      </w:r>
      <w:proofErr w:type="spellEnd"/>
      <w:r w:rsidRPr="00DA3D3C">
        <w:rPr>
          <w:rFonts w:ascii="Arial" w:hAnsi="Arial" w:cs="Arial"/>
          <w:bCs/>
          <w:spacing w:val="-6"/>
          <w:sz w:val="22"/>
        </w:rPr>
        <w:t xml:space="preserve"> </w:t>
      </w:r>
      <w:proofErr w:type="spellStart"/>
      <w:r w:rsidRPr="00DA3D3C">
        <w:rPr>
          <w:rFonts w:ascii="Arial" w:hAnsi="Arial" w:cs="Arial"/>
          <w:bCs/>
          <w:spacing w:val="-6"/>
          <w:sz w:val="22"/>
        </w:rPr>
        <w:t>да</w:t>
      </w:r>
      <w:proofErr w:type="spellEnd"/>
      <w:r w:rsidRPr="00DA3D3C">
        <w:rPr>
          <w:rFonts w:ascii="Arial" w:hAnsi="Arial" w:cs="Arial"/>
          <w:bCs/>
          <w:spacing w:val="-6"/>
          <w:sz w:val="22"/>
        </w:rPr>
        <w:t xml:space="preserve"> </w:t>
      </w:r>
      <w:r w:rsidRPr="00DA3D3C">
        <w:rPr>
          <w:rFonts w:ascii="Arial" w:hAnsi="Arial" w:cs="Arial"/>
          <w:bCs/>
          <w:spacing w:val="-6"/>
          <w:sz w:val="22"/>
          <w:lang w:val="sr-Cyrl-CS"/>
        </w:rPr>
        <w:t xml:space="preserve">стварна мера отвора буде </w:t>
      </w:r>
      <w:r w:rsidRPr="00DA3D3C">
        <w:rPr>
          <w:rFonts w:ascii="Arial" w:hAnsi="Arial" w:cs="Arial"/>
          <w:b/>
          <w:bCs/>
          <w:i/>
          <w:spacing w:val="-6"/>
          <w:sz w:val="22"/>
          <w:lang w:val="sr-Cyrl-CS"/>
        </w:rPr>
        <w:t>што је могуће ближа називној мери (нултој линији)</w:t>
      </w:r>
      <w:r w:rsidRPr="00DA3D3C">
        <w:rPr>
          <w:rFonts w:ascii="Arial" w:hAnsi="Arial" w:cs="Arial"/>
          <w:b/>
          <w:i/>
          <w:iCs/>
          <w:spacing w:val="-6"/>
          <w:sz w:val="22"/>
          <w:lang w:val="sr-Cyrl-CS"/>
        </w:rPr>
        <w:t>.</w:t>
      </w:r>
    </w:p>
    <w:p w:rsidR="005A4535" w:rsidRDefault="005A4535" w:rsidP="000B37D0">
      <w:pPr>
        <w:jc w:val="both"/>
      </w:pPr>
    </w:p>
    <w:p w:rsidR="005A4535" w:rsidRDefault="005A4535" w:rsidP="000B37D0">
      <w:pPr>
        <w:jc w:val="both"/>
      </w:pPr>
      <w:r>
        <w:t>DANA 18.03.2020.</w:t>
      </w:r>
    </w:p>
    <w:p w:rsidR="005A4535" w:rsidRDefault="005A4535" w:rsidP="000B37D0">
      <w:pPr>
        <w:jc w:val="both"/>
      </w:pPr>
    </w:p>
    <w:p w:rsidR="005A4535" w:rsidRDefault="005A4535" w:rsidP="000B37D0">
      <w:pPr>
        <w:jc w:val="both"/>
      </w:pPr>
      <w:r>
        <w:t xml:space="preserve">                                                                                          </w:t>
      </w:r>
      <w:proofErr w:type="spellStart"/>
      <w:r>
        <w:t>Nastavnik</w:t>
      </w:r>
      <w:proofErr w:type="spellEnd"/>
    </w:p>
    <w:p w:rsidR="005A4535" w:rsidRDefault="005A4535" w:rsidP="000B37D0">
      <w:pPr>
        <w:jc w:val="both"/>
      </w:pPr>
      <w:r>
        <w:t xml:space="preserve">                                                                        Dr Slobodan </w:t>
      </w:r>
      <w:proofErr w:type="spellStart"/>
      <w:r>
        <w:t>Stefanović</w:t>
      </w:r>
      <w:proofErr w:type="spellEnd"/>
      <w:r>
        <w:t xml:space="preserve">, </w:t>
      </w:r>
      <w:proofErr w:type="spellStart"/>
      <w:r>
        <w:t>prof.s.s</w:t>
      </w:r>
      <w:proofErr w:type="spellEnd"/>
      <w:r>
        <w:t>.</w:t>
      </w:r>
    </w:p>
    <w:sectPr w:rsidR="005A4535" w:rsidSect="000117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compat/>
  <w:rsids>
    <w:rsidRoot w:val="000B37D0"/>
    <w:rsid w:val="000117E9"/>
    <w:rsid w:val="000B37D0"/>
    <w:rsid w:val="00120FA2"/>
    <w:rsid w:val="00207815"/>
    <w:rsid w:val="002B1DFE"/>
    <w:rsid w:val="002D718B"/>
    <w:rsid w:val="00442F00"/>
    <w:rsid w:val="005A4535"/>
    <w:rsid w:val="00737EB2"/>
    <w:rsid w:val="00AC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D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A4535"/>
    <w:pPr>
      <w:jc w:val="both"/>
    </w:pPr>
    <w:rPr>
      <w:rFonts w:ascii="Arial" w:hAnsi="Arial"/>
      <w:bCs/>
      <w:sz w:val="22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A4535"/>
    <w:rPr>
      <w:rFonts w:ascii="Arial" w:eastAsia="Times New Roman" w:hAnsi="Arial" w:cs="Times New Roman"/>
      <w:bCs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2020-03-18T07:39:00Z</dcterms:created>
  <dcterms:modified xsi:type="dcterms:W3CDTF">2020-03-18T07:39:00Z</dcterms:modified>
</cp:coreProperties>
</file>